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22" w:rsidRDefault="00B22F48" w:rsidP="00B22F48">
      <w:pPr>
        <w:jc w:val="center"/>
        <w:rPr>
          <w:b/>
          <w:sz w:val="44"/>
          <w:szCs w:val="44"/>
          <w:u w:val="single"/>
        </w:rPr>
      </w:pPr>
      <w:r>
        <w:rPr>
          <w:b/>
          <w:sz w:val="44"/>
          <w:szCs w:val="44"/>
          <w:u w:val="single"/>
        </w:rPr>
        <w:t>PIPETTE TIP BOX RECYCLING PROGRAM</w:t>
      </w:r>
    </w:p>
    <w:p w:rsidR="00B22F48" w:rsidRDefault="00B22F48">
      <w:pPr>
        <w:rPr>
          <w:sz w:val="32"/>
          <w:szCs w:val="32"/>
        </w:rPr>
      </w:pPr>
    </w:p>
    <w:p w:rsidR="00851A7E" w:rsidRPr="00F83358" w:rsidRDefault="00B22F48" w:rsidP="00F83358">
      <w:pPr>
        <w:pStyle w:val="ListParagraph"/>
        <w:numPr>
          <w:ilvl w:val="0"/>
          <w:numId w:val="1"/>
        </w:numPr>
        <w:rPr>
          <w:sz w:val="32"/>
          <w:szCs w:val="32"/>
        </w:rPr>
      </w:pPr>
      <w:r w:rsidRPr="00F83358">
        <w:rPr>
          <w:sz w:val="32"/>
          <w:szCs w:val="32"/>
        </w:rPr>
        <w:t xml:space="preserve">All brands of pipette tip boxes are accepted. </w:t>
      </w:r>
    </w:p>
    <w:p w:rsidR="00851A7E" w:rsidRDefault="00851A7E">
      <w:pPr>
        <w:rPr>
          <w:sz w:val="32"/>
          <w:szCs w:val="32"/>
        </w:rPr>
      </w:pPr>
    </w:p>
    <w:p w:rsidR="0049656E" w:rsidRPr="0049656E" w:rsidRDefault="00B2442A" w:rsidP="0049656E">
      <w:pPr>
        <w:pStyle w:val="ListParagraph"/>
        <w:numPr>
          <w:ilvl w:val="0"/>
          <w:numId w:val="1"/>
        </w:numPr>
        <w:rPr>
          <w:sz w:val="32"/>
          <w:szCs w:val="32"/>
        </w:rPr>
      </w:pPr>
      <w:r>
        <w:rPr>
          <w:sz w:val="32"/>
          <w:szCs w:val="32"/>
        </w:rPr>
        <w:t>Only recycle</w:t>
      </w:r>
      <w:r w:rsidR="00B22F48" w:rsidRPr="00F83358">
        <w:rPr>
          <w:sz w:val="32"/>
          <w:szCs w:val="32"/>
        </w:rPr>
        <w:t xml:space="preserve"> clean, empty </w:t>
      </w:r>
      <w:r w:rsidR="00851A7E" w:rsidRPr="00F83358">
        <w:rPr>
          <w:sz w:val="32"/>
          <w:szCs w:val="32"/>
        </w:rPr>
        <w:t xml:space="preserve">and dry boxes. </w:t>
      </w:r>
      <w:r w:rsidR="00B22F48" w:rsidRPr="00F83358">
        <w:rPr>
          <w:sz w:val="32"/>
          <w:szCs w:val="32"/>
        </w:rPr>
        <w:t>No pipette tips, pipettes or liquids.</w:t>
      </w:r>
    </w:p>
    <w:p w:rsidR="00851A7E" w:rsidRPr="0049656E" w:rsidRDefault="0049656E" w:rsidP="0049656E">
      <w:pPr>
        <w:pStyle w:val="ListParagraph"/>
        <w:ind w:left="900"/>
        <w:rPr>
          <w:sz w:val="32"/>
          <w:szCs w:val="32"/>
        </w:rPr>
      </w:pPr>
      <w:r w:rsidRPr="0049656E">
        <w:rPr>
          <w:noProof/>
          <w:sz w:val="32"/>
          <w:szCs w:val="32"/>
        </w:rPr>
        <mc:AlternateContent>
          <mc:Choice Requires="wps">
            <w:drawing>
              <wp:anchor distT="45720" distB="45720" distL="114300" distR="114300" simplePos="0" relativeHeight="251659264" behindDoc="0" locked="0" layoutInCell="1" allowOverlap="1">
                <wp:simplePos x="0" y="0"/>
                <wp:positionH relativeFrom="margin">
                  <wp:posOffset>-69850</wp:posOffset>
                </wp:positionH>
                <wp:positionV relativeFrom="paragraph">
                  <wp:posOffset>203200</wp:posOffset>
                </wp:positionV>
                <wp:extent cx="4203700" cy="1481455"/>
                <wp:effectExtent l="0" t="0" r="635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481455"/>
                        </a:xfrm>
                        <a:prstGeom prst="rect">
                          <a:avLst/>
                        </a:prstGeom>
                        <a:solidFill>
                          <a:srgbClr val="FFFFFF"/>
                        </a:solidFill>
                        <a:ln w="9525">
                          <a:noFill/>
                          <a:miter lim="800000"/>
                          <a:headEnd/>
                          <a:tailEnd/>
                        </a:ln>
                      </wps:spPr>
                      <wps:txbx>
                        <w:txbxContent>
                          <w:p w:rsidR="0049656E" w:rsidRDefault="0049656E" w:rsidP="0049656E">
                            <w:pPr>
                              <w:rPr>
                                <w:sz w:val="32"/>
                                <w:szCs w:val="32"/>
                              </w:rPr>
                            </w:pPr>
                          </w:p>
                          <w:p w:rsidR="0049656E" w:rsidRDefault="0049656E" w:rsidP="0049656E">
                            <w:pPr>
                              <w:pStyle w:val="ListParagraph"/>
                              <w:numPr>
                                <w:ilvl w:val="0"/>
                                <w:numId w:val="1"/>
                              </w:numPr>
                              <w:rPr>
                                <w:sz w:val="32"/>
                                <w:szCs w:val="32"/>
                              </w:rPr>
                            </w:pPr>
                            <w:r w:rsidRPr="00F83358">
                              <w:rPr>
                                <w:sz w:val="32"/>
                                <w:szCs w:val="32"/>
                              </w:rPr>
                              <w:t>Please remove all labels and stickers from pipette tip boxes before recycling.</w:t>
                            </w:r>
                            <w:r>
                              <w:rPr>
                                <w:sz w:val="32"/>
                                <w:szCs w:val="32"/>
                              </w:rPr>
                              <w:t xml:space="preserve"> </w:t>
                            </w:r>
                          </w:p>
                          <w:p w:rsidR="0049656E" w:rsidRDefault="004965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pt;width:331pt;height:116.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" stroked="f">
                <v:textbox>
                  <w:txbxContent>
                    <w:p w:rsidR="0049656E" w:rsidRDefault="0049656E" w:rsidP="0049656E">
                      <w:pPr>
                        <w:rPr>
                          <w:sz w:val="32"/>
                          <w:szCs w:val="32"/>
                        </w:rPr>
                      </w:pPr>
                    </w:p>
                    <w:p w:rsidR="0049656E" w:rsidRDefault="0049656E" w:rsidP="0049656E">
                      <w:pPr>
                        <w:pStyle w:val="ListParagraph"/>
                        <w:numPr>
                          <w:ilvl w:val="0"/>
                          <w:numId w:val="1"/>
                        </w:numPr>
                        <w:rPr>
                          <w:sz w:val="32"/>
                          <w:szCs w:val="32"/>
                        </w:rPr>
                      </w:pPr>
                      <w:r w:rsidRPr="00F83358">
                        <w:rPr>
                          <w:sz w:val="32"/>
                          <w:szCs w:val="32"/>
                        </w:rPr>
                        <w:t>Please remove all labels and stickers from pipette tip boxes before recycling.</w:t>
                      </w:r>
                      <w:r>
                        <w:rPr>
                          <w:sz w:val="32"/>
                          <w:szCs w:val="32"/>
                        </w:rPr>
                        <w:t xml:space="preserve"> </w:t>
                      </w:r>
                    </w:p>
                    <w:p w:rsidR="0049656E" w:rsidRDefault="0049656E"/>
                  </w:txbxContent>
                </v:textbox>
                <w10:wrap type="square" anchorx="margin"/>
              </v:shape>
            </w:pict>
          </mc:Fallback>
        </mc:AlternateContent>
      </w:r>
      <w:r>
        <w:rPr>
          <w:sz w:val="32"/>
          <w:szCs w:val="32"/>
        </w:rPr>
        <w:t xml:space="preserve">                    </w:t>
      </w:r>
      <w:r w:rsidR="00BE71DD">
        <w:rPr>
          <w:sz w:val="32"/>
          <w:szCs w:val="32"/>
        </w:rPr>
        <w:t xml:space="preserve">         </w:t>
      </w:r>
      <w:r w:rsidR="00BE71DD" w:rsidRPr="0049656E">
        <w:rPr>
          <w:noProof/>
        </w:rPr>
        <w:drawing>
          <wp:inline distT="0" distB="0" distL="0" distR="0" wp14:anchorId="2311F602" wp14:editId="03176CAB">
            <wp:extent cx="1141226" cy="1354051"/>
            <wp:effectExtent l="0" t="0" r="1905" b="0"/>
            <wp:docPr id="2" name="Picture 2" descr="C:\Users\dsduncan\Documents\delabe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duncan\Documents\delabel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507" cy="1382860"/>
                    </a:xfrm>
                    <a:prstGeom prst="rect">
                      <a:avLst/>
                    </a:prstGeom>
                    <a:noFill/>
                    <a:ln>
                      <a:noFill/>
                    </a:ln>
                  </pic:spPr>
                </pic:pic>
              </a:graphicData>
            </a:graphic>
          </wp:inline>
        </w:drawing>
      </w:r>
      <w:r>
        <w:rPr>
          <w:sz w:val="32"/>
          <w:szCs w:val="32"/>
        </w:rPr>
        <w:t xml:space="preserve">                                                     </w:t>
      </w:r>
      <w:r w:rsidR="00BE71DD">
        <w:rPr>
          <w:sz w:val="32"/>
          <w:szCs w:val="32"/>
        </w:rPr>
        <w:t xml:space="preserve">      </w:t>
      </w:r>
    </w:p>
    <w:p w:rsidR="00851A7E" w:rsidRPr="00BE71DD" w:rsidRDefault="009E5083" w:rsidP="00BE71DD">
      <w:pPr>
        <w:pStyle w:val="ListParagraph"/>
        <w:ind w:left="900"/>
        <w:rPr>
          <w:sz w:val="32"/>
          <w:szCs w:val="32"/>
        </w:rPr>
      </w:pPr>
      <w:r w:rsidRPr="00BE71DD">
        <w:rPr>
          <w:noProof/>
          <w:sz w:val="32"/>
          <w:szCs w:val="32"/>
        </w:rPr>
        <mc:AlternateContent>
          <mc:Choice Requires="wps">
            <w:drawing>
              <wp:anchor distT="45720" distB="45720" distL="114300" distR="114300" simplePos="0" relativeHeight="251663360" behindDoc="0" locked="0" layoutInCell="1" allowOverlap="1">
                <wp:simplePos x="0" y="0"/>
                <wp:positionH relativeFrom="margin">
                  <wp:posOffset>-50800</wp:posOffset>
                </wp:positionH>
                <wp:positionV relativeFrom="paragraph">
                  <wp:posOffset>1535430</wp:posOffset>
                </wp:positionV>
                <wp:extent cx="4070350" cy="1974850"/>
                <wp:effectExtent l="0" t="0" r="635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1974850"/>
                        </a:xfrm>
                        <a:prstGeom prst="rect">
                          <a:avLst/>
                        </a:prstGeom>
                        <a:solidFill>
                          <a:srgbClr val="FFFFFF"/>
                        </a:solidFill>
                        <a:ln w="9525">
                          <a:noFill/>
                          <a:miter lim="800000"/>
                          <a:headEnd/>
                          <a:tailEnd/>
                        </a:ln>
                      </wps:spPr>
                      <wps:txbx>
                        <w:txbxContent>
                          <w:p w:rsidR="00BE71DD" w:rsidRDefault="00BE71DD" w:rsidP="00BE71DD">
                            <w:pPr>
                              <w:rPr>
                                <w:sz w:val="32"/>
                                <w:szCs w:val="32"/>
                              </w:rPr>
                            </w:pPr>
                          </w:p>
                          <w:p w:rsidR="00BE71DD" w:rsidRDefault="00BE71DD" w:rsidP="00BE71DD">
                            <w:pPr>
                              <w:pStyle w:val="ListParagraph"/>
                              <w:numPr>
                                <w:ilvl w:val="0"/>
                                <w:numId w:val="1"/>
                              </w:numPr>
                              <w:rPr>
                                <w:sz w:val="32"/>
                                <w:szCs w:val="32"/>
                              </w:rPr>
                            </w:pPr>
                            <w:r w:rsidRPr="00F83358">
                              <w:rPr>
                                <w:sz w:val="32"/>
                                <w:szCs w:val="32"/>
                              </w:rPr>
                              <w:t xml:space="preserve">Sort the box pieces into two different bins, one for colored plastic and one for clear. If the entire box and insert are the same color, there is no need to separate. </w:t>
                            </w:r>
                          </w:p>
                          <w:p w:rsidR="00BE71DD" w:rsidRDefault="00BE7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pt;margin-top:120.9pt;width:320.5pt;height:1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" stroked="f">
                <v:textbox>
                  <w:txbxContent>
                    <w:p w:rsidR="00BE71DD" w:rsidRDefault="00BE71DD" w:rsidP="00BE71DD">
                      <w:pPr>
                        <w:rPr>
                          <w:sz w:val="32"/>
                          <w:szCs w:val="32"/>
                        </w:rPr>
                      </w:pPr>
                    </w:p>
                    <w:p w:rsidR="00BE71DD" w:rsidRDefault="00BE71DD" w:rsidP="00BE71DD">
                      <w:pPr>
                        <w:pStyle w:val="ListParagraph"/>
                        <w:numPr>
                          <w:ilvl w:val="0"/>
                          <w:numId w:val="1"/>
                        </w:numPr>
                        <w:rPr>
                          <w:sz w:val="32"/>
                          <w:szCs w:val="32"/>
                        </w:rPr>
                      </w:pPr>
                      <w:r w:rsidRPr="00F83358">
                        <w:rPr>
                          <w:sz w:val="32"/>
                          <w:szCs w:val="32"/>
                        </w:rPr>
                        <w:t xml:space="preserve">Sort the box pieces into two different bins, one for colored plastic and one for clear. If the entire box and insert are the same color, there is no need to separate. </w:t>
                      </w:r>
                    </w:p>
                    <w:p w:rsidR="00BE71DD" w:rsidRDefault="00BE71DD"/>
                  </w:txbxContent>
                </v:textbox>
                <w10:wrap type="square" anchorx="margin"/>
              </v:shape>
            </w:pict>
          </mc:Fallback>
        </mc:AlternateContent>
      </w:r>
      <w:r w:rsidR="0049656E" w:rsidRPr="0049656E">
        <w:rPr>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-55880</wp:posOffset>
                </wp:positionH>
                <wp:positionV relativeFrom="paragraph">
                  <wp:posOffset>288925</wp:posOffset>
                </wp:positionV>
                <wp:extent cx="4189730" cy="1453515"/>
                <wp:effectExtent l="0" t="0" r="127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1453515"/>
                        </a:xfrm>
                        <a:prstGeom prst="rect">
                          <a:avLst/>
                        </a:prstGeom>
                        <a:solidFill>
                          <a:srgbClr val="FFFFFF"/>
                        </a:solidFill>
                        <a:ln w="9525">
                          <a:noFill/>
                          <a:miter lim="800000"/>
                          <a:headEnd/>
                          <a:tailEnd/>
                        </a:ln>
                      </wps:spPr>
                      <wps:txbx>
                        <w:txbxContent>
                          <w:p w:rsidR="0049656E" w:rsidRPr="0049656E" w:rsidRDefault="0049656E" w:rsidP="0049656E">
                            <w:pPr>
                              <w:pStyle w:val="ListParagraph"/>
                              <w:ind w:left="900"/>
                              <w:rPr>
                                <w:sz w:val="32"/>
                                <w:szCs w:val="32"/>
                              </w:rPr>
                            </w:pPr>
                          </w:p>
                          <w:p w:rsidR="0049656E" w:rsidRDefault="0049656E" w:rsidP="0049656E">
                            <w:pPr>
                              <w:pStyle w:val="ListParagraph"/>
                              <w:numPr>
                                <w:ilvl w:val="0"/>
                                <w:numId w:val="1"/>
                              </w:numPr>
                              <w:rPr>
                                <w:sz w:val="32"/>
                                <w:szCs w:val="32"/>
                              </w:rPr>
                            </w:pPr>
                            <w:r w:rsidRPr="00F83358">
                              <w:rPr>
                                <w:sz w:val="32"/>
                                <w:szCs w:val="32"/>
                              </w:rPr>
                              <w:t xml:space="preserve">Separate the lid from the base and remove the insert. </w:t>
                            </w:r>
                          </w:p>
                          <w:p w:rsidR="0049656E" w:rsidRDefault="004965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pt;margin-top:22.75pt;width:329.9pt;height:11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" stroked="f">
                <v:textbox>
                  <w:txbxContent>
                    <w:p w:rsidR="0049656E" w:rsidRPr="0049656E" w:rsidRDefault="0049656E" w:rsidP="0049656E">
                      <w:pPr>
                        <w:pStyle w:val="ListParagraph"/>
                        <w:ind w:left="900"/>
                        <w:rPr>
                          <w:sz w:val="32"/>
                          <w:szCs w:val="32"/>
                        </w:rPr>
                      </w:pPr>
                    </w:p>
                    <w:p w:rsidR="0049656E" w:rsidRDefault="0049656E" w:rsidP="0049656E">
                      <w:pPr>
                        <w:pStyle w:val="ListParagraph"/>
                        <w:numPr>
                          <w:ilvl w:val="0"/>
                          <w:numId w:val="1"/>
                        </w:numPr>
                        <w:rPr>
                          <w:sz w:val="32"/>
                          <w:szCs w:val="32"/>
                        </w:rPr>
                      </w:pPr>
                      <w:r w:rsidRPr="00F83358">
                        <w:rPr>
                          <w:sz w:val="32"/>
                          <w:szCs w:val="32"/>
                        </w:rPr>
                        <w:t xml:space="preserve">Separate the lid from the base and remove the insert. </w:t>
                      </w:r>
                    </w:p>
                    <w:p w:rsidR="0049656E" w:rsidRDefault="0049656E"/>
                  </w:txbxContent>
                </v:textbox>
                <w10:wrap type="square"/>
              </v:shape>
            </w:pict>
          </mc:Fallback>
        </mc:AlternateContent>
      </w:r>
      <w:r w:rsidR="0049656E">
        <w:rPr>
          <w:sz w:val="32"/>
          <w:szCs w:val="32"/>
        </w:rPr>
        <w:t xml:space="preserve">                                                                                 </w:t>
      </w:r>
      <w:r w:rsidR="0049656E" w:rsidRPr="0049656E">
        <w:rPr>
          <w:noProof/>
          <w:sz w:val="32"/>
          <w:szCs w:val="32"/>
        </w:rPr>
        <w:drawing>
          <wp:inline distT="0" distB="0" distL="0" distR="0">
            <wp:extent cx="1135870" cy="1281546"/>
            <wp:effectExtent l="0" t="0" r="7620" b="0"/>
            <wp:docPr id="3" name="Picture 3" descr="C:\Users\dsduncan\Documents\separ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duncan\Documents\separat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4997" cy="1314408"/>
                    </a:xfrm>
                    <a:prstGeom prst="rect">
                      <a:avLst/>
                    </a:prstGeom>
                    <a:noFill/>
                    <a:ln>
                      <a:noFill/>
                    </a:ln>
                  </pic:spPr>
                </pic:pic>
              </a:graphicData>
            </a:graphic>
          </wp:inline>
        </w:drawing>
      </w:r>
    </w:p>
    <w:p w:rsidR="00851A7E" w:rsidRDefault="00BE71DD">
      <w:pPr>
        <w:rPr>
          <w:sz w:val="32"/>
          <w:szCs w:val="32"/>
        </w:rPr>
      </w:pPr>
      <w:r w:rsidRPr="0049656E">
        <w:rPr>
          <w:noProof/>
        </w:rPr>
        <w:drawing>
          <wp:inline distT="0" distB="0" distL="0" distR="0" wp14:anchorId="1A3043F6" wp14:editId="48ABF661">
            <wp:extent cx="1704892" cy="1708150"/>
            <wp:effectExtent l="0" t="0" r="0" b="6350"/>
            <wp:docPr id="4" name="Picture 4" descr="C:\Users\dsduncan\Documents\recyc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duncan\Documents\recycl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0604" cy="1723892"/>
                    </a:xfrm>
                    <a:prstGeom prst="rect">
                      <a:avLst/>
                    </a:prstGeom>
                    <a:noFill/>
                    <a:ln>
                      <a:noFill/>
                    </a:ln>
                  </pic:spPr>
                </pic:pic>
              </a:graphicData>
            </a:graphic>
          </wp:inline>
        </w:drawing>
      </w:r>
    </w:p>
    <w:p w:rsidR="00B22F48" w:rsidRPr="00F83358" w:rsidRDefault="00851A7E" w:rsidP="00F83358">
      <w:pPr>
        <w:pStyle w:val="ListParagraph"/>
        <w:numPr>
          <w:ilvl w:val="0"/>
          <w:numId w:val="1"/>
        </w:numPr>
        <w:rPr>
          <w:sz w:val="32"/>
          <w:szCs w:val="32"/>
        </w:rPr>
      </w:pPr>
      <w:r w:rsidRPr="00F83358">
        <w:rPr>
          <w:sz w:val="32"/>
          <w:szCs w:val="32"/>
        </w:rPr>
        <w:t>Bins are located on each floor of buildings</w:t>
      </w:r>
      <w:r w:rsidR="009E5083">
        <w:rPr>
          <w:sz w:val="32"/>
          <w:szCs w:val="32"/>
        </w:rPr>
        <w:t xml:space="preserve"> 2 and 4 in the wet lab hallway</w:t>
      </w:r>
      <w:bookmarkStart w:id="0" w:name="_GoBack"/>
      <w:bookmarkEnd w:id="0"/>
      <w:r w:rsidRPr="00F83358">
        <w:rPr>
          <w:sz w:val="32"/>
          <w:szCs w:val="32"/>
        </w:rPr>
        <w:t xml:space="preserve">. </w:t>
      </w:r>
    </w:p>
    <w:sectPr w:rsidR="00B22F48" w:rsidRPr="00F83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269B0"/>
    <w:multiLevelType w:val="hybridMultilevel"/>
    <w:tmpl w:val="308E38BE"/>
    <w:lvl w:ilvl="0" w:tplc="492C69CE">
      <w:start w:val="1"/>
      <w:numFmt w:val="bullet"/>
      <w:lvlText w:val=""/>
      <w:lvlJc w:val="left"/>
      <w:pPr>
        <w:ind w:left="900" w:hanging="360"/>
      </w:pPr>
      <w:rPr>
        <w:rFonts w:ascii="Wingdings" w:hAnsi="Wingdings" w:hint="default"/>
        <w:color w:val="00B0F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48"/>
    <w:rsid w:val="0049656E"/>
    <w:rsid w:val="00851A7E"/>
    <w:rsid w:val="009E5083"/>
    <w:rsid w:val="00B22F48"/>
    <w:rsid w:val="00B2442A"/>
    <w:rsid w:val="00BE71DD"/>
    <w:rsid w:val="00C46522"/>
    <w:rsid w:val="00F8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B5B6"/>
  <w15:chartTrackingRefBased/>
  <w15:docId w15:val="{8035D88A-9268-4A37-9C40-391CF00D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358"/>
    <w:pPr>
      <w:ind w:left="720"/>
      <w:contextualSpacing/>
    </w:pPr>
  </w:style>
  <w:style w:type="paragraph" w:styleId="BalloonText">
    <w:name w:val="Balloon Text"/>
    <w:basedOn w:val="Normal"/>
    <w:link w:val="BalloonTextChar"/>
    <w:uiPriority w:val="99"/>
    <w:semiHidden/>
    <w:unhideWhenUsed/>
    <w:rsid w:val="00496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Virginia Tech Carilion Research Institute</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Destiny</dc:creator>
  <cp:keywords/>
  <dc:description/>
  <cp:lastModifiedBy>Duncan, Destiny</cp:lastModifiedBy>
  <cp:revision>4</cp:revision>
  <cp:lastPrinted>2022-12-16T21:10:00Z</cp:lastPrinted>
  <dcterms:created xsi:type="dcterms:W3CDTF">2022-12-13T18:32:00Z</dcterms:created>
  <dcterms:modified xsi:type="dcterms:W3CDTF">2022-12-16T21:11:00Z</dcterms:modified>
</cp:coreProperties>
</file>