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5C6FF" w14:textId="77777777" w:rsidR="00807E8B" w:rsidRDefault="00000000">
      <w:pPr>
        <w:tabs>
          <w:tab w:val="left" w:pos="0"/>
          <w:tab w:val="left" w:pos="2880"/>
          <w:tab w:val="left" w:pos="3312"/>
          <w:tab w:val="left" w:pos="4320"/>
        </w:tabs>
        <w:jc w:val="center"/>
        <w:rPr>
          <w:rFonts w:ascii="Arial" w:eastAsia="Arial" w:hAnsi="Arial" w:cs="Arial"/>
          <w:b/>
          <w:sz w:val="22"/>
          <w:szCs w:val="22"/>
        </w:rPr>
        <w:sectPr w:rsidR="00807E8B" w:rsidSect="00973FF5">
          <w:headerReference w:type="default" r:id="rId8"/>
          <w:pgSz w:w="12240" w:h="15840"/>
          <w:pgMar w:top="1079" w:right="747" w:bottom="1078" w:left="720" w:header="864" w:footer="864" w:gutter="0"/>
          <w:pgNumType w:start="1"/>
          <w:cols w:space="720"/>
        </w:sectPr>
      </w:pPr>
      <w:r>
        <w:rPr>
          <w:rFonts w:ascii="Arial" w:eastAsia="Arial" w:hAnsi="Arial" w:cs="Arial"/>
          <w:b/>
          <w:sz w:val="22"/>
          <w:szCs w:val="22"/>
        </w:rPr>
        <w:t>ROBERTA FREITAS</w:t>
      </w:r>
      <w:r>
        <w:rPr>
          <w:rFonts w:ascii="Arial" w:eastAsia="Arial" w:hAnsi="Arial" w:cs="Arial"/>
          <w:sz w:val="22"/>
          <w:szCs w:val="22"/>
        </w:rPr>
        <w:t xml:space="preserve"> </w:t>
      </w:r>
      <w:r>
        <w:rPr>
          <w:rFonts w:ascii="Arial" w:eastAsia="Arial" w:hAnsi="Arial" w:cs="Arial"/>
          <w:b/>
          <w:sz w:val="22"/>
          <w:szCs w:val="22"/>
        </w:rPr>
        <w:t>LEMOS</w:t>
      </w:r>
    </w:p>
    <w:p w14:paraId="486FD869" w14:textId="77777777" w:rsidR="00807E8B" w:rsidRDefault="000000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2 Riverside Circle</w:t>
      </w:r>
    </w:p>
    <w:p w14:paraId="05CE21B2" w14:textId="77777777" w:rsidR="00807E8B" w:rsidRDefault="000000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Roanoke VA </w:t>
      </w:r>
    </w:p>
    <w:p w14:paraId="4FEF4C35" w14:textId="77777777" w:rsidR="00807E8B" w:rsidRDefault="000000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24016</w:t>
      </w:r>
    </w:p>
    <w:p w14:paraId="2A4B5CFB" w14:textId="77777777" w:rsidR="00807E8B" w:rsidRDefault="00807E8B">
      <w:pPr>
        <w:pBdr>
          <w:top w:val="nil"/>
          <w:left w:val="nil"/>
          <w:bottom w:val="nil"/>
          <w:right w:val="nil"/>
          <w:between w:val="nil"/>
        </w:pBdr>
        <w:rPr>
          <w:rFonts w:ascii="Arial" w:eastAsia="Arial" w:hAnsi="Arial" w:cs="Arial"/>
          <w:color w:val="000000"/>
          <w:sz w:val="22"/>
          <w:szCs w:val="22"/>
        </w:rPr>
      </w:pPr>
    </w:p>
    <w:p w14:paraId="283AC6DA" w14:textId="77777777" w:rsidR="00807E8B" w:rsidRDefault="00807E8B">
      <w:pPr>
        <w:tabs>
          <w:tab w:val="left" w:pos="6400"/>
        </w:tabs>
        <w:rPr>
          <w:rFonts w:ascii="Arial" w:eastAsia="Arial" w:hAnsi="Arial" w:cs="Arial"/>
          <w:b/>
          <w:sz w:val="22"/>
          <w:szCs w:val="22"/>
        </w:rPr>
      </w:pPr>
    </w:p>
    <w:p w14:paraId="71EB5F7A" w14:textId="77777777" w:rsidR="00807E8B" w:rsidRDefault="00000000">
      <w:pPr>
        <w:tabs>
          <w:tab w:val="left" w:pos="6400"/>
        </w:tabs>
        <w:rPr>
          <w:rFonts w:ascii="Arial" w:eastAsia="Arial" w:hAnsi="Arial" w:cs="Arial"/>
          <w:sz w:val="22"/>
          <w:szCs w:val="22"/>
        </w:rPr>
      </w:pPr>
      <w:r>
        <w:rPr>
          <w:rFonts w:ascii="Arial" w:eastAsia="Arial" w:hAnsi="Arial" w:cs="Arial"/>
          <w:b/>
          <w:sz w:val="22"/>
          <w:szCs w:val="22"/>
        </w:rPr>
        <w:t xml:space="preserve">Email:   </w:t>
      </w:r>
      <w:r>
        <w:rPr>
          <w:rFonts w:ascii="Arial" w:eastAsia="Arial" w:hAnsi="Arial" w:cs="Arial"/>
          <w:sz w:val="22"/>
          <w:szCs w:val="22"/>
        </w:rPr>
        <w:t>rflemos@vtc.vt.edu</w:t>
      </w:r>
    </w:p>
    <w:p w14:paraId="6DBAB3B1" w14:textId="77777777" w:rsidR="00807E8B" w:rsidRDefault="00000000">
      <w:pPr>
        <w:tabs>
          <w:tab w:val="left" w:pos="6400"/>
        </w:tabs>
        <w:rPr>
          <w:rFonts w:ascii="Arial" w:eastAsia="Arial" w:hAnsi="Arial" w:cs="Arial"/>
          <w:sz w:val="22"/>
          <w:szCs w:val="22"/>
        </w:rPr>
      </w:pPr>
      <w:r>
        <w:rPr>
          <w:rFonts w:ascii="Arial" w:eastAsia="Arial" w:hAnsi="Arial" w:cs="Arial"/>
          <w:b/>
          <w:sz w:val="22"/>
          <w:szCs w:val="22"/>
        </w:rPr>
        <w:t xml:space="preserve">Phone: </w:t>
      </w:r>
      <w:r>
        <w:rPr>
          <w:rFonts w:ascii="Arial" w:eastAsia="Arial" w:hAnsi="Arial" w:cs="Arial"/>
          <w:sz w:val="22"/>
          <w:szCs w:val="22"/>
        </w:rPr>
        <w:t>954 684-7283</w:t>
      </w:r>
    </w:p>
    <w:p w14:paraId="2E8C8E8E" w14:textId="77777777" w:rsidR="00807E8B" w:rsidRDefault="00000000">
      <w:pPr>
        <w:tabs>
          <w:tab w:val="left" w:pos="6400"/>
        </w:tabs>
        <w:rPr>
          <w:rFonts w:ascii="Arial" w:eastAsia="Arial" w:hAnsi="Arial" w:cs="Arial"/>
          <w:sz w:val="22"/>
          <w:szCs w:val="22"/>
        </w:rPr>
        <w:sectPr w:rsidR="00807E8B" w:rsidSect="00973FF5">
          <w:headerReference w:type="default" r:id="rId9"/>
          <w:type w:val="continuous"/>
          <w:pgSz w:w="12240" w:h="15840"/>
          <w:pgMar w:top="1079" w:right="1207" w:bottom="1078" w:left="1440" w:header="864" w:footer="864" w:gutter="0"/>
          <w:pgNumType w:start="1"/>
          <w:cols w:num="2" w:space="720" w:equalWidth="0">
            <w:col w:w="4436" w:space="720"/>
            <w:col w:w="4436" w:space="0"/>
          </w:cols>
        </w:sectPr>
      </w:pPr>
      <w:r>
        <w:rPr>
          <w:rFonts w:ascii="Arial" w:eastAsia="Arial" w:hAnsi="Arial" w:cs="Arial"/>
          <w:b/>
          <w:sz w:val="22"/>
          <w:szCs w:val="22"/>
        </w:rPr>
        <w:t>Skype:</w:t>
      </w:r>
      <w:r>
        <w:rPr>
          <w:rFonts w:ascii="Arial" w:eastAsia="Arial" w:hAnsi="Arial" w:cs="Arial"/>
          <w:sz w:val="22"/>
          <w:szCs w:val="22"/>
        </w:rPr>
        <w:t xml:space="preserve">   </w:t>
      </w:r>
      <w:proofErr w:type="spellStart"/>
      <w:proofErr w:type="gramStart"/>
      <w:r>
        <w:rPr>
          <w:rFonts w:ascii="Arial" w:eastAsia="Arial" w:hAnsi="Arial" w:cs="Arial"/>
          <w:sz w:val="22"/>
          <w:szCs w:val="22"/>
        </w:rPr>
        <w:t>roberta.freitas</w:t>
      </w:r>
      <w:proofErr w:type="gramEnd"/>
      <w:r>
        <w:rPr>
          <w:rFonts w:ascii="Arial" w:eastAsia="Arial" w:hAnsi="Arial" w:cs="Arial"/>
          <w:sz w:val="22"/>
          <w:szCs w:val="22"/>
        </w:rPr>
        <w:t>.lemos</w:t>
      </w:r>
      <w:proofErr w:type="spellEnd"/>
    </w:p>
    <w:p w14:paraId="61459DCC" w14:textId="77777777" w:rsidR="00807E8B" w:rsidRDefault="00807E8B">
      <w:pPr>
        <w:tabs>
          <w:tab w:val="left" w:pos="90"/>
          <w:tab w:val="left" w:pos="3312"/>
          <w:tab w:val="left" w:pos="4320"/>
        </w:tabs>
        <w:ind w:left="180" w:right="-10" w:hanging="180"/>
        <w:jc w:val="center"/>
        <w:rPr>
          <w:rFonts w:ascii="Arial" w:eastAsia="Arial" w:hAnsi="Arial" w:cs="Arial"/>
          <w:b/>
          <w:sz w:val="22"/>
          <w:szCs w:val="22"/>
        </w:rPr>
      </w:pPr>
    </w:p>
    <w:p w14:paraId="46C38E80" w14:textId="77777777" w:rsidR="00807E8B" w:rsidRDefault="00000000">
      <w:pPr>
        <w:tabs>
          <w:tab w:val="left" w:pos="90"/>
          <w:tab w:val="left" w:pos="3312"/>
          <w:tab w:val="left" w:pos="4320"/>
        </w:tabs>
        <w:ind w:left="180" w:right="-10" w:hanging="180"/>
        <w:jc w:val="center"/>
        <w:rPr>
          <w:rFonts w:ascii="Arial" w:eastAsia="Arial" w:hAnsi="Arial" w:cs="Arial"/>
          <w:b/>
          <w:sz w:val="22"/>
          <w:szCs w:val="22"/>
        </w:rPr>
      </w:pPr>
      <w:r>
        <w:rPr>
          <w:rFonts w:ascii="Arial" w:eastAsia="Arial" w:hAnsi="Arial" w:cs="Arial"/>
          <w:b/>
          <w:sz w:val="22"/>
          <w:szCs w:val="22"/>
        </w:rPr>
        <w:t>Education</w:t>
      </w:r>
    </w:p>
    <w:p w14:paraId="573E93D9" w14:textId="77777777" w:rsidR="00807E8B" w:rsidRDefault="00807E8B">
      <w:pPr>
        <w:tabs>
          <w:tab w:val="left" w:pos="90"/>
          <w:tab w:val="left" w:pos="3312"/>
          <w:tab w:val="left" w:pos="4320"/>
        </w:tabs>
        <w:ind w:left="180" w:right="-10" w:hanging="180"/>
        <w:jc w:val="both"/>
        <w:rPr>
          <w:rFonts w:ascii="Arial" w:eastAsia="Arial" w:hAnsi="Arial" w:cs="Arial"/>
          <w:b/>
          <w:sz w:val="22"/>
          <w:szCs w:val="22"/>
        </w:rPr>
      </w:pPr>
    </w:p>
    <w:tbl>
      <w:tblPr>
        <w:tblStyle w:val="a3"/>
        <w:tblW w:w="10530" w:type="dxa"/>
        <w:tblInd w:w="-90" w:type="dxa"/>
        <w:tblLayout w:type="fixed"/>
        <w:tblLook w:val="0000" w:firstRow="0" w:lastRow="0" w:firstColumn="0" w:lastColumn="0" w:noHBand="0" w:noVBand="0"/>
      </w:tblPr>
      <w:tblGrid>
        <w:gridCol w:w="1526"/>
        <w:gridCol w:w="5944"/>
        <w:gridCol w:w="3060"/>
      </w:tblGrid>
      <w:tr w:rsidR="00807E8B" w14:paraId="5971191E" w14:textId="77777777">
        <w:tc>
          <w:tcPr>
            <w:tcW w:w="1526" w:type="dxa"/>
          </w:tcPr>
          <w:p w14:paraId="16BAD363"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2014-2018</w:t>
            </w:r>
          </w:p>
        </w:tc>
        <w:tc>
          <w:tcPr>
            <w:tcW w:w="5944" w:type="dxa"/>
          </w:tcPr>
          <w:p w14:paraId="184C317E"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 xml:space="preserve">PhD in Behavioral Sciences </w:t>
            </w:r>
          </w:p>
          <w:p w14:paraId="3E136EEA" w14:textId="77777777" w:rsidR="00807E8B" w:rsidRDefault="00000000">
            <w:pPr>
              <w:tabs>
                <w:tab w:val="left" w:pos="90"/>
                <w:tab w:val="left" w:pos="3312"/>
                <w:tab w:val="left" w:pos="4320"/>
              </w:tabs>
              <w:ind w:right="-10"/>
              <w:jc w:val="both"/>
              <w:rPr>
                <w:rFonts w:ascii="Arial" w:eastAsia="Arial" w:hAnsi="Arial" w:cs="Arial"/>
                <w:i/>
                <w:sz w:val="22"/>
                <w:szCs w:val="22"/>
              </w:rPr>
            </w:pPr>
            <w:r>
              <w:rPr>
                <w:rFonts w:ascii="Arial" w:eastAsia="Arial" w:hAnsi="Arial" w:cs="Arial"/>
                <w:i/>
                <w:sz w:val="22"/>
                <w:szCs w:val="22"/>
              </w:rPr>
              <w:t xml:space="preserve">Visited Inter-American Development Bank, Washington, USA, </w:t>
            </w:r>
            <w:proofErr w:type="gramStart"/>
            <w:r>
              <w:rPr>
                <w:rFonts w:ascii="Arial" w:eastAsia="Arial" w:hAnsi="Arial" w:cs="Arial"/>
                <w:i/>
                <w:sz w:val="22"/>
                <w:szCs w:val="22"/>
              </w:rPr>
              <w:t>Autumn</w:t>
            </w:r>
            <w:proofErr w:type="gramEnd"/>
            <w:r>
              <w:rPr>
                <w:rFonts w:ascii="Arial" w:eastAsia="Arial" w:hAnsi="Arial" w:cs="Arial"/>
                <w:i/>
                <w:sz w:val="22"/>
                <w:szCs w:val="22"/>
              </w:rPr>
              <w:t xml:space="preserve"> and Winter 2018</w:t>
            </w:r>
          </w:p>
          <w:p w14:paraId="0A92CD12" w14:textId="77777777" w:rsidR="00807E8B" w:rsidRDefault="00807E8B">
            <w:pPr>
              <w:tabs>
                <w:tab w:val="left" w:pos="90"/>
                <w:tab w:val="left" w:pos="3312"/>
                <w:tab w:val="left" w:pos="4320"/>
              </w:tabs>
              <w:ind w:right="-10"/>
              <w:jc w:val="both"/>
              <w:rPr>
                <w:rFonts w:ascii="Arial" w:eastAsia="Arial" w:hAnsi="Arial" w:cs="Arial"/>
                <w:i/>
                <w:sz w:val="22"/>
                <w:szCs w:val="22"/>
              </w:rPr>
            </w:pPr>
          </w:p>
        </w:tc>
        <w:tc>
          <w:tcPr>
            <w:tcW w:w="3060" w:type="dxa"/>
          </w:tcPr>
          <w:p w14:paraId="3CD1D8A5" w14:textId="77777777" w:rsidR="00807E8B" w:rsidRDefault="00000000">
            <w:pPr>
              <w:tabs>
                <w:tab w:val="left" w:pos="90"/>
                <w:tab w:val="left" w:pos="3312"/>
                <w:tab w:val="left" w:pos="4320"/>
              </w:tabs>
              <w:ind w:right="-10"/>
              <w:jc w:val="both"/>
              <w:rPr>
                <w:rFonts w:ascii="Arial" w:eastAsia="Arial" w:hAnsi="Arial" w:cs="Arial"/>
                <w:i/>
                <w:sz w:val="22"/>
                <w:szCs w:val="22"/>
              </w:rPr>
            </w:pPr>
            <w:r>
              <w:rPr>
                <w:rFonts w:ascii="Arial" w:eastAsia="Arial" w:hAnsi="Arial" w:cs="Arial"/>
                <w:i/>
                <w:sz w:val="22"/>
                <w:szCs w:val="22"/>
              </w:rPr>
              <w:t>University of Brasília</w:t>
            </w:r>
          </w:p>
        </w:tc>
      </w:tr>
      <w:tr w:rsidR="00807E8B" w14:paraId="50B54282" w14:textId="77777777">
        <w:tc>
          <w:tcPr>
            <w:tcW w:w="1526" w:type="dxa"/>
          </w:tcPr>
          <w:p w14:paraId="62DD724E"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2012-2013</w:t>
            </w:r>
          </w:p>
        </w:tc>
        <w:tc>
          <w:tcPr>
            <w:tcW w:w="5944" w:type="dxa"/>
          </w:tcPr>
          <w:p w14:paraId="64771571"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 xml:space="preserve">Professional Degree in Public Management </w:t>
            </w:r>
          </w:p>
        </w:tc>
        <w:tc>
          <w:tcPr>
            <w:tcW w:w="3060" w:type="dxa"/>
          </w:tcPr>
          <w:p w14:paraId="477E7A99" w14:textId="77777777" w:rsidR="00807E8B" w:rsidRDefault="00000000">
            <w:pPr>
              <w:tabs>
                <w:tab w:val="left" w:pos="90"/>
                <w:tab w:val="left" w:pos="3312"/>
                <w:tab w:val="left" w:pos="4320"/>
              </w:tabs>
              <w:ind w:right="-10"/>
              <w:jc w:val="both"/>
              <w:rPr>
                <w:rFonts w:ascii="Arial" w:eastAsia="Arial" w:hAnsi="Arial" w:cs="Arial"/>
                <w:i/>
                <w:sz w:val="22"/>
                <w:szCs w:val="22"/>
              </w:rPr>
            </w:pPr>
            <w:proofErr w:type="spellStart"/>
            <w:r>
              <w:rPr>
                <w:rFonts w:ascii="Arial" w:eastAsia="Arial" w:hAnsi="Arial" w:cs="Arial"/>
                <w:i/>
                <w:sz w:val="22"/>
                <w:szCs w:val="22"/>
              </w:rPr>
              <w:t>Cândido</w:t>
            </w:r>
            <w:proofErr w:type="spellEnd"/>
            <w:r>
              <w:rPr>
                <w:rFonts w:ascii="Arial" w:eastAsia="Arial" w:hAnsi="Arial" w:cs="Arial"/>
                <w:i/>
                <w:sz w:val="22"/>
                <w:szCs w:val="22"/>
              </w:rPr>
              <w:t xml:space="preserve"> Mendes University</w:t>
            </w:r>
          </w:p>
          <w:p w14:paraId="5A3224A9" w14:textId="77777777" w:rsidR="00807E8B" w:rsidRDefault="00807E8B">
            <w:pPr>
              <w:tabs>
                <w:tab w:val="left" w:pos="90"/>
                <w:tab w:val="left" w:pos="3312"/>
                <w:tab w:val="left" w:pos="4320"/>
              </w:tabs>
              <w:ind w:right="-10"/>
              <w:jc w:val="both"/>
              <w:rPr>
                <w:rFonts w:ascii="Arial" w:eastAsia="Arial" w:hAnsi="Arial" w:cs="Arial"/>
                <w:i/>
                <w:sz w:val="22"/>
                <w:szCs w:val="22"/>
              </w:rPr>
            </w:pPr>
          </w:p>
        </w:tc>
      </w:tr>
      <w:tr w:rsidR="00807E8B" w14:paraId="12A3DAF7" w14:textId="77777777">
        <w:trPr>
          <w:trHeight w:val="504"/>
        </w:trPr>
        <w:tc>
          <w:tcPr>
            <w:tcW w:w="1526" w:type="dxa"/>
          </w:tcPr>
          <w:p w14:paraId="54C54A45"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2006-2008</w:t>
            </w:r>
          </w:p>
        </w:tc>
        <w:tc>
          <w:tcPr>
            <w:tcW w:w="5944" w:type="dxa"/>
          </w:tcPr>
          <w:p w14:paraId="2FBF1920"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Master’s Degree in Experimental Psychology: Behavior Analysis</w:t>
            </w:r>
          </w:p>
          <w:p w14:paraId="5133B538" w14:textId="77777777" w:rsidR="00807E8B" w:rsidRDefault="00807E8B">
            <w:pPr>
              <w:tabs>
                <w:tab w:val="left" w:pos="90"/>
                <w:tab w:val="left" w:pos="3312"/>
                <w:tab w:val="left" w:pos="4320"/>
              </w:tabs>
              <w:ind w:right="-10"/>
              <w:jc w:val="both"/>
              <w:rPr>
                <w:rFonts w:ascii="Arial" w:eastAsia="Arial" w:hAnsi="Arial" w:cs="Arial"/>
                <w:sz w:val="22"/>
                <w:szCs w:val="22"/>
              </w:rPr>
            </w:pPr>
          </w:p>
        </w:tc>
        <w:tc>
          <w:tcPr>
            <w:tcW w:w="3060" w:type="dxa"/>
          </w:tcPr>
          <w:p w14:paraId="47BC01F4" w14:textId="77777777" w:rsidR="00807E8B" w:rsidRDefault="00000000">
            <w:pPr>
              <w:tabs>
                <w:tab w:val="left" w:pos="90"/>
                <w:tab w:val="left" w:pos="3312"/>
                <w:tab w:val="left" w:pos="4320"/>
              </w:tabs>
              <w:ind w:right="-10"/>
              <w:jc w:val="both"/>
              <w:rPr>
                <w:rFonts w:ascii="Arial" w:eastAsia="Arial" w:hAnsi="Arial" w:cs="Arial"/>
                <w:i/>
                <w:sz w:val="22"/>
                <w:szCs w:val="22"/>
              </w:rPr>
            </w:pPr>
            <w:r>
              <w:rPr>
                <w:rFonts w:ascii="Arial" w:eastAsia="Arial" w:hAnsi="Arial" w:cs="Arial"/>
                <w:i/>
                <w:sz w:val="22"/>
                <w:szCs w:val="22"/>
              </w:rPr>
              <w:t>Pontifical Catholic University - São Paulo</w:t>
            </w:r>
          </w:p>
        </w:tc>
      </w:tr>
      <w:tr w:rsidR="00807E8B" w14:paraId="37DF9B6B" w14:textId="77777777">
        <w:tc>
          <w:tcPr>
            <w:tcW w:w="1526" w:type="dxa"/>
          </w:tcPr>
          <w:p w14:paraId="3313E9BB"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2000-2005</w:t>
            </w:r>
          </w:p>
        </w:tc>
        <w:tc>
          <w:tcPr>
            <w:tcW w:w="5944" w:type="dxa"/>
          </w:tcPr>
          <w:p w14:paraId="1DFA8706" w14:textId="77777777" w:rsidR="00807E8B" w:rsidRDefault="00000000">
            <w:pPr>
              <w:ind w:right="527"/>
              <w:rPr>
                <w:rFonts w:ascii="Arial" w:eastAsia="Arial" w:hAnsi="Arial" w:cs="Arial"/>
                <w:sz w:val="22"/>
                <w:szCs w:val="22"/>
              </w:rPr>
            </w:pPr>
            <w:r>
              <w:rPr>
                <w:rFonts w:ascii="Arial" w:eastAsia="Arial" w:hAnsi="Arial" w:cs="Arial"/>
                <w:sz w:val="22"/>
                <w:szCs w:val="22"/>
              </w:rPr>
              <w:t xml:space="preserve">BA in Psychology </w:t>
            </w:r>
          </w:p>
          <w:p w14:paraId="2F1AADB9" w14:textId="77777777" w:rsidR="00807E8B" w:rsidRDefault="00807E8B">
            <w:pPr>
              <w:tabs>
                <w:tab w:val="left" w:pos="90"/>
                <w:tab w:val="left" w:pos="3312"/>
                <w:tab w:val="left" w:pos="4320"/>
              </w:tabs>
              <w:ind w:right="-10"/>
              <w:jc w:val="both"/>
              <w:rPr>
                <w:rFonts w:ascii="Arial" w:eastAsia="Arial" w:hAnsi="Arial" w:cs="Arial"/>
                <w:sz w:val="22"/>
                <w:szCs w:val="22"/>
              </w:rPr>
            </w:pPr>
          </w:p>
        </w:tc>
        <w:tc>
          <w:tcPr>
            <w:tcW w:w="3060" w:type="dxa"/>
          </w:tcPr>
          <w:p w14:paraId="2D87630E" w14:textId="77777777" w:rsidR="00807E8B" w:rsidRDefault="00000000">
            <w:pPr>
              <w:tabs>
                <w:tab w:val="left" w:pos="90"/>
                <w:tab w:val="left" w:pos="3312"/>
                <w:tab w:val="left" w:pos="4320"/>
              </w:tabs>
              <w:ind w:right="-10"/>
              <w:jc w:val="both"/>
              <w:rPr>
                <w:rFonts w:ascii="Arial" w:eastAsia="Arial" w:hAnsi="Arial" w:cs="Arial"/>
                <w:i/>
                <w:sz w:val="22"/>
                <w:szCs w:val="22"/>
              </w:rPr>
            </w:pPr>
            <w:r>
              <w:rPr>
                <w:rFonts w:ascii="Arial" w:eastAsia="Arial" w:hAnsi="Arial" w:cs="Arial"/>
                <w:i/>
                <w:sz w:val="22"/>
                <w:szCs w:val="22"/>
              </w:rPr>
              <w:t>Pontifical Catholic University - São Paulo</w:t>
            </w:r>
          </w:p>
          <w:p w14:paraId="3DEFE98D" w14:textId="77777777" w:rsidR="00807E8B" w:rsidRDefault="00807E8B">
            <w:pPr>
              <w:tabs>
                <w:tab w:val="left" w:pos="90"/>
                <w:tab w:val="left" w:pos="3312"/>
                <w:tab w:val="left" w:pos="4320"/>
              </w:tabs>
              <w:ind w:right="-10"/>
              <w:jc w:val="both"/>
              <w:rPr>
                <w:rFonts w:ascii="Arial" w:eastAsia="Arial" w:hAnsi="Arial" w:cs="Arial"/>
                <w:i/>
                <w:sz w:val="22"/>
                <w:szCs w:val="22"/>
              </w:rPr>
            </w:pPr>
          </w:p>
        </w:tc>
      </w:tr>
      <w:tr w:rsidR="00807E8B" w14:paraId="6C00373B" w14:textId="77777777">
        <w:trPr>
          <w:trHeight w:val="902"/>
        </w:trPr>
        <w:tc>
          <w:tcPr>
            <w:tcW w:w="1526" w:type="dxa"/>
          </w:tcPr>
          <w:p w14:paraId="185A1F81"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1999-2004</w:t>
            </w:r>
          </w:p>
        </w:tc>
        <w:tc>
          <w:tcPr>
            <w:tcW w:w="5944" w:type="dxa"/>
          </w:tcPr>
          <w:p w14:paraId="54776437" w14:textId="77777777" w:rsidR="00807E8B" w:rsidRDefault="00000000">
            <w:pPr>
              <w:rPr>
                <w:rFonts w:ascii="Arial" w:eastAsia="Arial" w:hAnsi="Arial" w:cs="Arial"/>
                <w:sz w:val="22"/>
                <w:szCs w:val="22"/>
              </w:rPr>
            </w:pPr>
            <w:r>
              <w:rPr>
                <w:rFonts w:ascii="Arial" w:eastAsia="Arial" w:hAnsi="Arial" w:cs="Arial"/>
                <w:sz w:val="22"/>
                <w:szCs w:val="22"/>
              </w:rPr>
              <w:t xml:space="preserve">BA in Sports Sciences </w:t>
            </w:r>
          </w:p>
          <w:p w14:paraId="034C6F58" w14:textId="77777777" w:rsidR="00807E8B" w:rsidRDefault="00000000">
            <w:pPr>
              <w:rPr>
                <w:rFonts w:ascii="Arial" w:eastAsia="Arial" w:hAnsi="Arial" w:cs="Arial"/>
                <w:i/>
                <w:sz w:val="22"/>
                <w:szCs w:val="22"/>
              </w:rPr>
            </w:pPr>
            <w:r>
              <w:rPr>
                <w:rFonts w:ascii="Arial" w:eastAsia="Arial" w:hAnsi="Arial" w:cs="Arial"/>
                <w:i/>
                <w:sz w:val="22"/>
                <w:szCs w:val="22"/>
              </w:rPr>
              <w:t>Visited University of Porto, Portugal, Summer and Fall 2001</w:t>
            </w:r>
          </w:p>
        </w:tc>
        <w:tc>
          <w:tcPr>
            <w:tcW w:w="3060" w:type="dxa"/>
          </w:tcPr>
          <w:p w14:paraId="265842E2" w14:textId="77777777" w:rsidR="00807E8B" w:rsidRDefault="00000000">
            <w:pPr>
              <w:tabs>
                <w:tab w:val="left" w:pos="90"/>
                <w:tab w:val="left" w:pos="3312"/>
                <w:tab w:val="left" w:pos="4320"/>
              </w:tabs>
              <w:ind w:right="-10"/>
              <w:jc w:val="both"/>
              <w:rPr>
                <w:rFonts w:ascii="Arial" w:eastAsia="Arial" w:hAnsi="Arial" w:cs="Arial"/>
                <w:i/>
                <w:sz w:val="22"/>
                <w:szCs w:val="22"/>
              </w:rPr>
            </w:pPr>
            <w:r>
              <w:rPr>
                <w:rFonts w:ascii="Arial" w:eastAsia="Arial" w:hAnsi="Arial" w:cs="Arial"/>
                <w:i/>
                <w:sz w:val="22"/>
                <w:szCs w:val="22"/>
              </w:rPr>
              <w:t xml:space="preserve">University of São Paulo </w:t>
            </w:r>
          </w:p>
          <w:p w14:paraId="230AAF9F" w14:textId="77777777" w:rsidR="00807E8B" w:rsidRDefault="00807E8B">
            <w:pPr>
              <w:tabs>
                <w:tab w:val="left" w:pos="90"/>
                <w:tab w:val="left" w:pos="3312"/>
                <w:tab w:val="left" w:pos="4320"/>
              </w:tabs>
              <w:ind w:right="-10"/>
              <w:jc w:val="both"/>
              <w:rPr>
                <w:rFonts w:ascii="Arial" w:eastAsia="Arial" w:hAnsi="Arial" w:cs="Arial"/>
                <w:i/>
                <w:sz w:val="22"/>
                <w:szCs w:val="22"/>
              </w:rPr>
            </w:pPr>
          </w:p>
        </w:tc>
      </w:tr>
    </w:tbl>
    <w:p w14:paraId="5F53D5C8" w14:textId="77777777" w:rsidR="00807E8B" w:rsidRDefault="00807E8B">
      <w:pPr>
        <w:tabs>
          <w:tab w:val="left" w:pos="90"/>
          <w:tab w:val="left" w:pos="3312"/>
          <w:tab w:val="left" w:pos="4320"/>
        </w:tabs>
        <w:ind w:left="180" w:right="-10" w:hanging="180"/>
        <w:jc w:val="both"/>
        <w:rPr>
          <w:rFonts w:ascii="Arial" w:eastAsia="Arial" w:hAnsi="Arial" w:cs="Arial"/>
          <w:b/>
          <w:sz w:val="22"/>
          <w:szCs w:val="22"/>
        </w:rPr>
      </w:pPr>
    </w:p>
    <w:p w14:paraId="2E3D4388" w14:textId="77777777" w:rsidR="00807E8B" w:rsidRDefault="00000000">
      <w:pPr>
        <w:tabs>
          <w:tab w:val="left" w:pos="90"/>
          <w:tab w:val="left" w:pos="3312"/>
          <w:tab w:val="left" w:pos="4320"/>
        </w:tabs>
        <w:ind w:left="180" w:right="-10" w:hanging="180"/>
        <w:jc w:val="center"/>
        <w:rPr>
          <w:rFonts w:ascii="Arial" w:eastAsia="Arial" w:hAnsi="Arial" w:cs="Arial"/>
          <w:b/>
          <w:sz w:val="22"/>
          <w:szCs w:val="22"/>
        </w:rPr>
      </w:pPr>
      <w:r>
        <w:rPr>
          <w:rFonts w:ascii="Arial" w:eastAsia="Arial" w:hAnsi="Arial" w:cs="Arial"/>
          <w:b/>
          <w:sz w:val="22"/>
          <w:szCs w:val="22"/>
        </w:rPr>
        <w:t>Research Interests</w:t>
      </w:r>
    </w:p>
    <w:p w14:paraId="7F548521" w14:textId="77777777" w:rsidR="00807E8B" w:rsidRDefault="00807E8B">
      <w:pPr>
        <w:tabs>
          <w:tab w:val="left" w:pos="90"/>
          <w:tab w:val="left" w:pos="3312"/>
          <w:tab w:val="left" w:pos="4320"/>
        </w:tabs>
        <w:ind w:left="180" w:right="-10" w:hanging="180"/>
        <w:jc w:val="center"/>
        <w:rPr>
          <w:rFonts w:ascii="Arial" w:eastAsia="Arial" w:hAnsi="Arial" w:cs="Arial"/>
          <w:b/>
          <w:sz w:val="22"/>
          <w:szCs w:val="22"/>
        </w:rPr>
      </w:pPr>
    </w:p>
    <w:p w14:paraId="68844330" w14:textId="77777777" w:rsidR="00807E8B" w:rsidRDefault="00000000">
      <w:pPr>
        <w:rPr>
          <w:rFonts w:ascii="Arial" w:eastAsia="Arial" w:hAnsi="Arial" w:cs="Arial"/>
          <w:sz w:val="22"/>
          <w:szCs w:val="22"/>
        </w:rPr>
      </w:pPr>
      <w:r>
        <w:rPr>
          <w:rFonts w:ascii="Arial" w:eastAsia="Arial" w:hAnsi="Arial" w:cs="Arial"/>
          <w:sz w:val="22"/>
          <w:szCs w:val="22"/>
        </w:rPr>
        <w:t>Cancer Research, Health Equity, Tobacco Control, Addiction, Translational Research, Behavioral Sciences</w:t>
      </w:r>
    </w:p>
    <w:p w14:paraId="3512808C" w14:textId="77777777" w:rsidR="00807E8B" w:rsidRDefault="00807E8B">
      <w:pPr>
        <w:tabs>
          <w:tab w:val="left" w:pos="90"/>
          <w:tab w:val="left" w:pos="3312"/>
          <w:tab w:val="left" w:pos="4320"/>
        </w:tabs>
        <w:ind w:right="-10"/>
        <w:jc w:val="both"/>
        <w:rPr>
          <w:rFonts w:ascii="Arial" w:eastAsia="Arial" w:hAnsi="Arial" w:cs="Arial"/>
          <w:b/>
          <w:sz w:val="22"/>
          <w:szCs w:val="22"/>
        </w:rPr>
      </w:pPr>
    </w:p>
    <w:p w14:paraId="21DA5B38" w14:textId="77777777" w:rsidR="00807E8B" w:rsidRDefault="00000000">
      <w:pPr>
        <w:tabs>
          <w:tab w:val="left" w:pos="90"/>
          <w:tab w:val="left" w:pos="3312"/>
          <w:tab w:val="left" w:pos="4320"/>
        </w:tabs>
        <w:ind w:left="180" w:right="-10" w:hanging="180"/>
        <w:jc w:val="center"/>
        <w:rPr>
          <w:rFonts w:ascii="Arial" w:eastAsia="Arial" w:hAnsi="Arial" w:cs="Arial"/>
          <w:b/>
          <w:sz w:val="22"/>
          <w:szCs w:val="22"/>
        </w:rPr>
      </w:pPr>
      <w:r>
        <w:rPr>
          <w:rFonts w:ascii="Arial" w:eastAsia="Arial" w:hAnsi="Arial" w:cs="Arial"/>
          <w:b/>
          <w:sz w:val="22"/>
          <w:szCs w:val="22"/>
        </w:rPr>
        <w:t>Experience</w:t>
      </w:r>
    </w:p>
    <w:p w14:paraId="50EA3D72" w14:textId="77777777" w:rsidR="00807E8B" w:rsidRDefault="00807E8B">
      <w:pPr>
        <w:tabs>
          <w:tab w:val="left" w:pos="90"/>
          <w:tab w:val="left" w:pos="3312"/>
          <w:tab w:val="left" w:pos="4320"/>
        </w:tabs>
        <w:ind w:left="180" w:right="-10" w:hanging="180"/>
        <w:jc w:val="both"/>
        <w:rPr>
          <w:rFonts w:ascii="Arial" w:eastAsia="Arial" w:hAnsi="Arial" w:cs="Arial"/>
          <w:b/>
          <w:sz w:val="22"/>
          <w:szCs w:val="22"/>
        </w:rPr>
      </w:pPr>
    </w:p>
    <w:tbl>
      <w:tblPr>
        <w:tblStyle w:val="a4"/>
        <w:tblW w:w="10440" w:type="dxa"/>
        <w:tblLayout w:type="fixed"/>
        <w:tblLook w:val="0000" w:firstRow="0" w:lastRow="0" w:firstColumn="0" w:lastColumn="0" w:noHBand="0" w:noVBand="0"/>
      </w:tblPr>
      <w:tblGrid>
        <w:gridCol w:w="1980"/>
        <w:gridCol w:w="4950"/>
        <w:gridCol w:w="3510"/>
      </w:tblGrid>
      <w:tr w:rsidR="00807E8B" w14:paraId="0CA77571" w14:textId="77777777">
        <w:tc>
          <w:tcPr>
            <w:tcW w:w="1980" w:type="dxa"/>
          </w:tcPr>
          <w:p w14:paraId="454430E8"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06/2019 - Present</w:t>
            </w:r>
          </w:p>
          <w:p w14:paraId="6414FCBC"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40 hours/week</w:t>
            </w:r>
          </w:p>
        </w:tc>
        <w:tc>
          <w:tcPr>
            <w:tcW w:w="4950" w:type="dxa"/>
          </w:tcPr>
          <w:p w14:paraId="1430AAF1" w14:textId="77777777" w:rsidR="00807E8B" w:rsidRDefault="00000000">
            <w:pPr>
              <w:tabs>
                <w:tab w:val="left" w:pos="90"/>
                <w:tab w:val="left" w:pos="3312"/>
                <w:tab w:val="left" w:pos="4320"/>
              </w:tabs>
              <w:ind w:right="-10"/>
              <w:jc w:val="both"/>
              <w:rPr>
                <w:rFonts w:ascii="Arial" w:eastAsia="Arial" w:hAnsi="Arial" w:cs="Arial"/>
                <w:b/>
                <w:sz w:val="22"/>
                <w:szCs w:val="22"/>
              </w:rPr>
            </w:pPr>
            <w:r>
              <w:rPr>
                <w:rFonts w:ascii="Arial" w:eastAsia="Arial" w:hAnsi="Arial" w:cs="Arial"/>
                <w:b/>
                <w:sz w:val="22"/>
                <w:szCs w:val="22"/>
              </w:rPr>
              <w:t>Research Assistant Professor</w:t>
            </w:r>
          </w:p>
          <w:p w14:paraId="2A1A8F95" w14:textId="77777777" w:rsidR="00807E8B" w:rsidRDefault="00000000">
            <w:pPr>
              <w:tabs>
                <w:tab w:val="left" w:pos="90"/>
                <w:tab w:val="left" w:pos="3312"/>
                <w:tab w:val="left" w:pos="4320"/>
              </w:tabs>
              <w:ind w:right="-10"/>
              <w:jc w:val="both"/>
              <w:rPr>
                <w:rFonts w:ascii="Arial" w:eastAsia="Arial" w:hAnsi="Arial" w:cs="Arial"/>
                <w:i/>
                <w:sz w:val="22"/>
                <w:szCs w:val="22"/>
              </w:rPr>
            </w:pPr>
            <w:r>
              <w:rPr>
                <w:rFonts w:ascii="Arial" w:eastAsia="Arial" w:hAnsi="Arial" w:cs="Arial"/>
                <w:i/>
                <w:sz w:val="22"/>
                <w:szCs w:val="22"/>
              </w:rPr>
              <w:t>Addiction Recovery Research Center</w:t>
            </w:r>
          </w:p>
          <w:p w14:paraId="58030B2A" w14:textId="77777777" w:rsidR="00807E8B" w:rsidRDefault="00000000">
            <w:pPr>
              <w:tabs>
                <w:tab w:val="left" w:pos="90"/>
                <w:tab w:val="left" w:pos="3312"/>
                <w:tab w:val="left" w:pos="4320"/>
              </w:tabs>
              <w:ind w:right="-10"/>
              <w:jc w:val="both"/>
              <w:rPr>
                <w:rFonts w:ascii="Arial" w:eastAsia="Arial" w:hAnsi="Arial" w:cs="Arial"/>
                <w:i/>
                <w:sz w:val="22"/>
                <w:szCs w:val="22"/>
              </w:rPr>
            </w:pPr>
            <w:proofErr w:type="spellStart"/>
            <w:r>
              <w:rPr>
                <w:rFonts w:ascii="Arial" w:eastAsia="Arial" w:hAnsi="Arial" w:cs="Arial"/>
                <w:i/>
                <w:sz w:val="22"/>
                <w:szCs w:val="22"/>
              </w:rPr>
              <w:t>Fralin</w:t>
            </w:r>
            <w:proofErr w:type="spellEnd"/>
            <w:r>
              <w:rPr>
                <w:rFonts w:ascii="Arial" w:eastAsia="Arial" w:hAnsi="Arial" w:cs="Arial"/>
                <w:i/>
                <w:sz w:val="22"/>
                <w:szCs w:val="22"/>
              </w:rPr>
              <w:t xml:space="preserve"> Biomedical Research Institute</w:t>
            </w:r>
          </w:p>
          <w:p w14:paraId="07D02167" w14:textId="77777777" w:rsidR="00807E8B" w:rsidRDefault="00807E8B">
            <w:pPr>
              <w:tabs>
                <w:tab w:val="left" w:pos="90"/>
                <w:tab w:val="left" w:pos="3312"/>
                <w:tab w:val="left" w:pos="4320"/>
              </w:tabs>
              <w:ind w:right="-10"/>
              <w:jc w:val="both"/>
              <w:rPr>
                <w:rFonts w:ascii="Arial" w:eastAsia="Arial" w:hAnsi="Arial" w:cs="Arial"/>
                <w:i/>
                <w:sz w:val="22"/>
                <w:szCs w:val="22"/>
              </w:rPr>
            </w:pPr>
          </w:p>
        </w:tc>
        <w:tc>
          <w:tcPr>
            <w:tcW w:w="3510" w:type="dxa"/>
          </w:tcPr>
          <w:p w14:paraId="569E2969" w14:textId="77777777" w:rsidR="00807E8B" w:rsidRDefault="00000000">
            <w:pPr>
              <w:tabs>
                <w:tab w:val="left" w:pos="90"/>
                <w:tab w:val="left" w:pos="3312"/>
                <w:tab w:val="left" w:pos="4320"/>
              </w:tabs>
              <w:ind w:right="-10"/>
              <w:jc w:val="both"/>
              <w:rPr>
                <w:rFonts w:ascii="Arial" w:eastAsia="Arial" w:hAnsi="Arial" w:cs="Arial"/>
                <w:i/>
                <w:sz w:val="22"/>
                <w:szCs w:val="22"/>
              </w:rPr>
            </w:pPr>
            <w:r>
              <w:rPr>
                <w:rFonts w:ascii="Arial" w:eastAsia="Arial" w:hAnsi="Arial" w:cs="Arial"/>
                <w:i/>
                <w:sz w:val="22"/>
                <w:szCs w:val="22"/>
              </w:rPr>
              <w:t>Virginia Tech Carilion, Roanoke, VA (USA)</w:t>
            </w:r>
          </w:p>
        </w:tc>
      </w:tr>
      <w:tr w:rsidR="00807E8B" w14:paraId="3A190BC5" w14:textId="77777777">
        <w:tc>
          <w:tcPr>
            <w:tcW w:w="1980" w:type="dxa"/>
            <w:tcBorders>
              <w:bottom w:val="single" w:sz="4" w:space="0" w:color="000000"/>
            </w:tcBorders>
          </w:tcPr>
          <w:p w14:paraId="0F5130CB" w14:textId="77777777" w:rsidR="00807E8B" w:rsidRDefault="00807E8B">
            <w:pPr>
              <w:tabs>
                <w:tab w:val="left" w:pos="90"/>
                <w:tab w:val="left" w:pos="3312"/>
                <w:tab w:val="left" w:pos="4320"/>
              </w:tabs>
              <w:ind w:right="-10"/>
              <w:jc w:val="both"/>
              <w:rPr>
                <w:rFonts w:ascii="Arial" w:eastAsia="Arial" w:hAnsi="Arial" w:cs="Arial"/>
                <w:sz w:val="22"/>
                <w:szCs w:val="22"/>
              </w:rPr>
            </w:pPr>
          </w:p>
        </w:tc>
        <w:tc>
          <w:tcPr>
            <w:tcW w:w="8460" w:type="dxa"/>
            <w:gridSpan w:val="2"/>
            <w:tcBorders>
              <w:bottom w:val="single" w:sz="4" w:space="0" w:color="000000"/>
            </w:tcBorders>
          </w:tcPr>
          <w:p w14:paraId="38C98CD3" w14:textId="77777777" w:rsidR="00807E8B" w:rsidRDefault="00000000">
            <w:pPr>
              <w:tabs>
                <w:tab w:val="left" w:pos="158"/>
                <w:tab w:val="left" w:pos="3312"/>
                <w:tab w:val="left" w:pos="4320"/>
              </w:tabs>
              <w:ind w:right="-10"/>
              <w:jc w:val="both"/>
              <w:rPr>
                <w:rFonts w:ascii="Arial" w:eastAsia="Arial" w:hAnsi="Arial" w:cs="Arial"/>
                <w:i/>
                <w:sz w:val="22"/>
                <w:szCs w:val="22"/>
              </w:rPr>
            </w:pPr>
            <w:r>
              <w:rPr>
                <w:rFonts w:ascii="Arial" w:eastAsia="Arial" w:hAnsi="Arial" w:cs="Arial"/>
                <w:sz w:val="22"/>
                <w:szCs w:val="22"/>
              </w:rPr>
              <w:t>Other positions held: Postdoctoral Associate, Research Scientist</w:t>
            </w:r>
            <w:r>
              <w:rPr>
                <w:rFonts w:ascii="Arial" w:eastAsia="Arial" w:hAnsi="Arial" w:cs="Arial"/>
                <w:i/>
                <w:sz w:val="22"/>
                <w:szCs w:val="22"/>
              </w:rPr>
              <w:t xml:space="preserve"> </w:t>
            </w:r>
          </w:p>
          <w:p w14:paraId="272C5385" w14:textId="77777777" w:rsidR="00807E8B" w:rsidRDefault="00000000">
            <w:pPr>
              <w:numPr>
                <w:ilvl w:val="0"/>
                <w:numId w:val="3"/>
              </w:numPr>
              <w:pBdr>
                <w:top w:val="nil"/>
                <w:left w:val="nil"/>
                <w:bottom w:val="nil"/>
                <w:right w:val="nil"/>
                <w:between w:val="nil"/>
              </w:pBdr>
              <w:tabs>
                <w:tab w:val="left" w:pos="158"/>
                <w:tab w:val="left" w:pos="3312"/>
                <w:tab w:val="left" w:pos="4320"/>
              </w:tabs>
              <w:ind w:left="338" w:right="-10"/>
              <w:jc w:val="both"/>
              <w:rPr>
                <w:rFonts w:ascii="Arial" w:eastAsia="Arial" w:hAnsi="Arial" w:cs="Arial"/>
                <w:i/>
                <w:color w:val="000000"/>
                <w:sz w:val="22"/>
                <w:szCs w:val="22"/>
              </w:rPr>
            </w:pPr>
            <w:r>
              <w:rPr>
                <w:rFonts w:ascii="Arial" w:eastAsia="Arial" w:hAnsi="Arial" w:cs="Arial"/>
                <w:i/>
                <w:color w:val="000000"/>
                <w:sz w:val="22"/>
                <w:szCs w:val="22"/>
              </w:rPr>
              <w:t>Design studies, develop research protocols, policies, and procedures, and prepare and submit regulatory documents to Institutional Review Boards</w:t>
            </w:r>
          </w:p>
          <w:p w14:paraId="6A8CD920" w14:textId="77777777" w:rsidR="00807E8B" w:rsidRDefault="00000000">
            <w:pPr>
              <w:numPr>
                <w:ilvl w:val="0"/>
                <w:numId w:val="3"/>
              </w:numPr>
              <w:pBdr>
                <w:top w:val="nil"/>
                <w:left w:val="nil"/>
                <w:bottom w:val="nil"/>
                <w:right w:val="nil"/>
                <w:between w:val="nil"/>
              </w:pBdr>
              <w:tabs>
                <w:tab w:val="left" w:pos="158"/>
                <w:tab w:val="left" w:pos="3312"/>
                <w:tab w:val="left" w:pos="4320"/>
              </w:tabs>
              <w:ind w:left="338" w:right="-10"/>
              <w:jc w:val="both"/>
              <w:rPr>
                <w:rFonts w:ascii="Arial" w:eastAsia="Arial" w:hAnsi="Arial" w:cs="Arial"/>
                <w:i/>
                <w:color w:val="000000"/>
                <w:sz w:val="22"/>
                <w:szCs w:val="22"/>
              </w:rPr>
            </w:pPr>
            <w:r>
              <w:rPr>
                <w:rFonts w:ascii="Arial" w:eastAsia="Arial" w:hAnsi="Arial" w:cs="Arial"/>
                <w:i/>
                <w:color w:val="000000"/>
                <w:sz w:val="22"/>
                <w:szCs w:val="22"/>
              </w:rPr>
              <w:t xml:space="preserve">Manage research projects, train staff, and oversee recruitment, screening, scheduling of subjects, and study visits. </w:t>
            </w:r>
          </w:p>
          <w:p w14:paraId="3872893A" w14:textId="77777777" w:rsidR="00807E8B" w:rsidRDefault="00000000">
            <w:pPr>
              <w:numPr>
                <w:ilvl w:val="0"/>
                <w:numId w:val="3"/>
              </w:numPr>
              <w:pBdr>
                <w:top w:val="nil"/>
                <w:left w:val="nil"/>
                <w:bottom w:val="nil"/>
                <w:right w:val="nil"/>
                <w:between w:val="nil"/>
              </w:pBdr>
              <w:tabs>
                <w:tab w:val="left" w:pos="158"/>
                <w:tab w:val="left" w:pos="3312"/>
                <w:tab w:val="left" w:pos="4320"/>
              </w:tabs>
              <w:ind w:left="338" w:right="-10"/>
              <w:jc w:val="both"/>
              <w:rPr>
                <w:rFonts w:ascii="Arial" w:eastAsia="Arial" w:hAnsi="Arial" w:cs="Arial"/>
                <w:i/>
                <w:color w:val="000000"/>
                <w:sz w:val="22"/>
                <w:szCs w:val="22"/>
              </w:rPr>
            </w:pPr>
            <w:r>
              <w:rPr>
                <w:rFonts w:ascii="Arial" w:eastAsia="Arial" w:hAnsi="Arial" w:cs="Arial"/>
                <w:i/>
                <w:color w:val="000000"/>
                <w:sz w:val="22"/>
                <w:szCs w:val="22"/>
              </w:rPr>
              <w:t xml:space="preserve">Analyze data, prepare </w:t>
            </w:r>
            <w:proofErr w:type="gramStart"/>
            <w:r>
              <w:rPr>
                <w:rFonts w:ascii="Arial" w:eastAsia="Arial" w:hAnsi="Arial" w:cs="Arial"/>
                <w:i/>
                <w:color w:val="000000"/>
                <w:sz w:val="22"/>
                <w:szCs w:val="22"/>
              </w:rPr>
              <w:t>manuscripts</w:t>
            </w:r>
            <w:proofErr w:type="gramEnd"/>
            <w:r>
              <w:rPr>
                <w:rFonts w:ascii="Arial" w:eastAsia="Arial" w:hAnsi="Arial" w:cs="Arial"/>
                <w:i/>
                <w:color w:val="000000"/>
                <w:sz w:val="22"/>
                <w:szCs w:val="22"/>
              </w:rPr>
              <w:t xml:space="preserve"> and present study findings at scientific conferences.</w:t>
            </w:r>
          </w:p>
          <w:p w14:paraId="1D073F6D" w14:textId="77777777" w:rsidR="00807E8B" w:rsidRDefault="00000000">
            <w:pPr>
              <w:numPr>
                <w:ilvl w:val="0"/>
                <w:numId w:val="3"/>
              </w:numPr>
              <w:pBdr>
                <w:top w:val="nil"/>
                <w:left w:val="nil"/>
                <w:bottom w:val="nil"/>
                <w:right w:val="nil"/>
                <w:between w:val="nil"/>
              </w:pBdr>
              <w:tabs>
                <w:tab w:val="left" w:pos="158"/>
                <w:tab w:val="left" w:pos="3312"/>
                <w:tab w:val="left" w:pos="4320"/>
              </w:tabs>
              <w:ind w:left="338" w:right="-10"/>
              <w:jc w:val="both"/>
              <w:rPr>
                <w:rFonts w:ascii="Arial" w:eastAsia="Arial" w:hAnsi="Arial" w:cs="Arial"/>
                <w:i/>
                <w:color w:val="000000"/>
                <w:sz w:val="22"/>
                <w:szCs w:val="22"/>
              </w:rPr>
            </w:pPr>
            <w:r>
              <w:rPr>
                <w:rFonts w:ascii="Arial" w:eastAsia="Arial" w:hAnsi="Arial" w:cs="Arial"/>
                <w:i/>
                <w:color w:val="000000"/>
                <w:sz w:val="22"/>
                <w:szCs w:val="22"/>
              </w:rPr>
              <w:t>Mentoring and supervising students and personnel and submitting grant.</w:t>
            </w:r>
          </w:p>
        </w:tc>
      </w:tr>
      <w:tr w:rsidR="00807E8B" w14:paraId="6A3C226F" w14:textId="77777777">
        <w:tc>
          <w:tcPr>
            <w:tcW w:w="1980" w:type="dxa"/>
            <w:tcBorders>
              <w:top w:val="single" w:sz="4" w:space="0" w:color="000000"/>
            </w:tcBorders>
          </w:tcPr>
          <w:p w14:paraId="6DE54FDE"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08/2013-06/2019</w:t>
            </w:r>
          </w:p>
          <w:p w14:paraId="1135E68C"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40 hours/week</w:t>
            </w:r>
          </w:p>
          <w:p w14:paraId="5BDA35BD" w14:textId="77777777" w:rsidR="00807E8B" w:rsidRDefault="00807E8B">
            <w:pPr>
              <w:tabs>
                <w:tab w:val="left" w:pos="90"/>
                <w:tab w:val="left" w:pos="3312"/>
                <w:tab w:val="left" w:pos="4320"/>
              </w:tabs>
              <w:ind w:right="-10"/>
              <w:jc w:val="both"/>
              <w:rPr>
                <w:rFonts w:ascii="Arial" w:eastAsia="Arial" w:hAnsi="Arial" w:cs="Arial"/>
                <w:sz w:val="22"/>
                <w:szCs w:val="22"/>
              </w:rPr>
            </w:pPr>
          </w:p>
        </w:tc>
        <w:tc>
          <w:tcPr>
            <w:tcW w:w="4950" w:type="dxa"/>
            <w:tcBorders>
              <w:top w:val="single" w:sz="4" w:space="0" w:color="000000"/>
            </w:tcBorders>
          </w:tcPr>
          <w:p w14:paraId="5D4C8C4B" w14:textId="77777777" w:rsidR="00807E8B" w:rsidRDefault="00000000">
            <w:pPr>
              <w:tabs>
                <w:tab w:val="left" w:pos="90"/>
                <w:tab w:val="left" w:pos="3312"/>
                <w:tab w:val="left" w:pos="4320"/>
              </w:tabs>
              <w:ind w:right="-10"/>
              <w:jc w:val="both"/>
              <w:rPr>
                <w:rFonts w:ascii="Arial" w:eastAsia="Arial" w:hAnsi="Arial" w:cs="Arial"/>
                <w:b/>
                <w:sz w:val="22"/>
                <w:szCs w:val="22"/>
              </w:rPr>
            </w:pPr>
            <w:r>
              <w:rPr>
                <w:rFonts w:ascii="Arial" w:eastAsia="Arial" w:hAnsi="Arial" w:cs="Arial"/>
                <w:b/>
                <w:sz w:val="22"/>
                <w:szCs w:val="22"/>
              </w:rPr>
              <w:t xml:space="preserve">Advisor at the </w:t>
            </w:r>
            <w:r>
              <w:rPr>
                <w:rFonts w:ascii="Arial" w:eastAsia="Arial" w:hAnsi="Arial" w:cs="Arial"/>
                <w:b/>
                <w:i/>
                <w:sz w:val="22"/>
                <w:szCs w:val="22"/>
              </w:rPr>
              <w:t>Vice-minister office</w:t>
            </w:r>
          </w:p>
          <w:p w14:paraId="5CAF0404" w14:textId="77777777" w:rsidR="00807E8B" w:rsidRDefault="00807E8B">
            <w:pPr>
              <w:tabs>
                <w:tab w:val="left" w:pos="90"/>
                <w:tab w:val="left" w:pos="3312"/>
                <w:tab w:val="left" w:pos="4320"/>
              </w:tabs>
              <w:ind w:right="-10"/>
              <w:jc w:val="both"/>
              <w:rPr>
                <w:rFonts w:ascii="Arial" w:eastAsia="Arial" w:hAnsi="Arial" w:cs="Arial"/>
                <w:sz w:val="22"/>
                <w:szCs w:val="22"/>
              </w:rPr>
            </w:pPr>
          </w:p>
        </w:tc>
        <w:tc>
          <w:tcPr>
            <w:tcW w:w="3510" w:type="dxa"/>
            <w:tcBorders>
              <w:top w:val="single" w:sz="4" w:space="0" w:color="000000"/>
            </w:tcBorders>
          </w:tcPr>
          <w:p w14:paraId="413A0770" w14:textId="77777777" w:rsidR="00807E8B" w:rsidRDefault="00000000">
            <w:pPr>
              <w:tabs>
                <w:tab w:val="left" w:pos="90"/>
                <w:tab w:val="left" w:pos="3312"/>
                <w:tab w:val="left" w:pos="4320"/>
              </w:tabs>
              <w:ind w:right="-10"/>
              <w:jc w:val="both"/>
              <w:rPr>
                <w:rFonts w:ascii="Arial" w:eastAsia="Arial" w:hAnsi="Arial" w:cs="Arial"/>
                <w:i/>
                <w:sz w:val="22"/>
                <w:szCs w:val="22"/>
              </w:rPr>
            </w:pPr>
            <w:r>
              <w:rPr>
                <w:rFonts w:ascii="Arial" w:eastAsia="Arial" w:hAnsi="Arial" w:cs="Arial"/>
                <w:i/>
                <w:sz w:val="22"/>
                <w:szCs w:val="22"/>
              </w:rPr>
              <w:t>Ministry of Social Development, D.F. (Brazil)</w:t>
            </w:r>
          </w:p>
        </w:tc>
      </w:tr>
      <w:tr w:rsidR="00807E8B" w14:paraId="1B877440" w14:textId="77777777">
        <w:tc>
          <w:tcPr>
            <w:tcW w:w="1980" w:type="dxa"/>
            <w:tcBorders>
              <w:bottom w:val="single" w:sz="4" w:space="0" w:color="000000"/>
            </w:tcBorders>
          </w:tcPr>
          <w:p w14:paraId="2001F8DB" w14:textId="77777777" w:rsidR="00807E8B" w:rsidRDefault="00807E8B">
            <w:pPr>
              <w:tabs>
                <w:tab w:val="left" w:pos="90"/>
                <w:tab w:val="left" w:pos="3312"/>
                <w:tab w:val="left" w:pos="4320"/>
              </w:tabs>
              <w:ind w:right="-10"/>
              <w:jc w:val="both"/>
              <w:rPr>
                <w:rFonts w:ascii="Arial" w:eastAsia="Arial" w:hAnsi="Arial" w:cs="Arial"/>
                <w:sz w:val="22"/>
                <w:szCs w:val="22"/>
              </w:rPr>
            </w:pPr>
          </w:p>
        </w:tc>
        <w:tc>
          <w:tcPr>
            <w:tcW w:w="8460" w:type="dxa"/>
            <w:gridSpan w:val="2"/>
            <w:tcBorders>
              <w:bottom w:val="single" w:sz="4" w:space="0" w:color="000000"/>
            </w:tcBorders>
          </w:tcPr>
          <w:p w14:paraId="06B4BF0E"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 xml:space="preserve">Other positions held: </w:t>
            </w:r>
          </w:p>
          <w:p w14:paraId="5F12393A"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 xml:space="preserve">General Manager at the </w:t>
            </w:r>
            <w:r>
              <w:rPr>
                <w:rFonts w:ascii="Arial" w:eastAsia="Arial" w:hAnsi="Arial" w:cs="Arial"/>
                <w:i/>
                <w:sz w:val="22"/>
                <w:szCs w:val="22"/>
              </w:rPr>
              <w:t>Vice-Minister Office</w:t>
            </w:r>
            <w:r>
              <w:rPr>
                <w:rFonts w:ascii="Arial" w:eastAsia="Arial" w:hAnsi="Arial" w:cs="Arial"/>
                <w:sz w:val="22"/>
                <w:szCs w:val="22"/>
              </w:rPr>
              <w:t xml:space="preserve">, Member of the </w:t>
            </w:r>
            <w:r>
              <w:rPr>
                <w:rFonts w:ascii="Arial" w:eastAsia="Arial" w:hAnsi="Arial" w:cs="Arial"/>
                <w:i/>
                <w:sz w:val="22"/>
                <w:szCs w:val="22"/>
              </w:rPr>
              <w:t>Federal Subcommittee for Interiorization</w:t>
            </w:r>
            <w:r>
              <w:rPr>
                <w:rFonts w:ascii="Arial" w:eastAsia="Arial" w:hAnsi="Arial" w:cs="Arial"/>
                <w:sz w:val="22"/>
                <w:szCs w:val="22"/>
              </w:rPr>
              <w:t xml:space="preserve"> as part of the Brazilian strategy on Emergency Assistance to Venezuelan Refugees, Program Manager at the </w:t>
            </w:r>
            <w:r>
              <w:rPr>
                <w:rFonts w:ascii="Arial" w:eastAsia="Arial" w:hAnsi="Arial" w:cs="Arial"/>
                <w:i/>
                <w:sz w:val="22"/>
                <w:szCs w:val="22"/>
              </w:rPr>
              <w:t xml:space="preserve">Executive Secretariat of the National Council for Traditional People and Communities, Coordinator at the Committee on Women’s and Gender Equality Policies, </w:t>
            </w:r>
            <w:r>
              <w:rPr>
                <w:rFonts w:ascii="Arial" w:eastAsia="Arial" w:hAnsi="Arial" w:cs="Arial"/>
                <w:sz w:val="22"/>
                <w:szCs w:val="22"/>
              </w:rPr>
              <w:t>Parliamentary Advisor</w:t>
            </w:r>
            <w:r>
              <w:rPr>
                <w:rFonts w:ascii="Arial" w:eastAsia="Arial" w:hAnsi="Arial" w:cs="Arial"/>
                <w:i/>
                <w:sz w:val="22"/>
                <w:szCs w:val="22"/>
              </w:rPr>
              <w:t xml:space="preserve">, </w:t>
            </w:r>
            <w:r>
              <w:rPr>
                <w:rFonts w:ascii="Arial" w:eastAsia="Arial" w:hAnsi="Arial" w:cs="Arial"/>
                <w:sz w:val="22"/>
                <w:szCs w:val="22"/>
              </w:rPr>
              <w:t>Social Policy Analyst</w:t>
            </w:r>
          </w:p>
          <w:p w14:paraId="592A484D" w14:textId="77777777" w:rsidR="00807E8B" w:rsidRDefault="00000000">
            <w:pPr>
              <w:numPr>
                <w:ilvl w:val="0"/>
                <w:numId w:val="4"/>
              </w:numPr>
              <w:pBdr>
                <w:top w:val="nil"/>
                <w:left w:val="nil"/>
                <w:bottom w:val="nil"/>
                <w:right w:val="nil"/>
                <w:between w:val="nil"/>
              </w:pBdr>
              <w:tabs>
                <w:tab w:val="left" w:pos="158"/>
                <w:tab w:val="left" w:pos="3312"/>
                <w:tab w:val="left" w:pos="4320"/>
              </w:tabs>
              <w:ind w:left="338" w:right="-10"/>
              <w:jc w:val="both"/>
              <w:rPr>
                <w:rFonts w:ascii="Arial" w:eastAsia="Arial" w:hAnsi="Arial" w:cs="Arial"/>
                <w:color w:val="000000"/>
                <w:sz w:val="22"/>
                <w:szCs w:val="22"/>
              </w:rPr>
            </w:pPr>
            <w:r>
              <w:rPr>
                <w:rFonts w:ascii="Arial" w:eastAsia="Arial" w:hAnsi="Arial" w:cs="Arial"/>
                <w:color w:val="000000"/>
                <w:sz w:val="22"/>
                <w:szCs w:val="22"/>
              </w:rPr>
              <w:t>Assisted the Minister and Vice-Minister in political and social representation, nationally and internationally.</w:t>
            </w:r>
          </w:p>
          <w:p w14:paraId="462490D5" w14:textId="77777777" w:rsidR="00807E8B" w:rsidRDefault="00000000">
            <w:pPr>
              <w:numPr>
                <w:ilvl w:val="0"/>
                <w:numId w:val="4"/>
              </w:numPr>
              <w:pBdr>
                <w:top w:val="nil"/>
                <w:left w:val="nil"/>
                <w:bottom w:val="nil"/>
                <w:right w:val="nil"/>
                <w:between w:val="nil"/>
              </w:pBdr>
              <w:tabs>
                <w:tab w:val="left" w:pos="158"/>
                <w:tab w:val="left" w:pos="3312"/>
                <w:tab w:val="left" w:pos="4320"/>
              </w:tabs>
              <w:ind w:left="338" w:right="-10"/>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Prepared briefs to present evidence to aid decision making processes during the development of policies related to the provision of social assistance to vulnerable populations.  </w:t>
            </w:r>
          </w:p>
          <w:p w14:paraId="03D51393" w14:textId="77777777" w:rsidR="00807E8B" w:rsidRDefault="00000000">
            <w:pPr>
              <w:numPr>
                <w:ilvl w:val="0"/>
                <w:numId w:val="4"/>
              </w:numPr>
              <w:pBdr>
                <w:top w:val="nil"/>
                <w:left w:val="nil"/>
                <w:bottom w:val="nil"/>
                <w:right w:val="nil"/>
                <w:between w:val="nil"/>
              </w:pBdr>
              <w:tabs>
                <w:tab w:val="left" w:pos="158"/>
                <w:tab w:val="left" w:pos="3312"/>
                <w:tab w:val="left" w:pos="4320"/>
              </w:tabs>
              <w:ind w:left="345" w:right="-10"/>
              <w:jc w:val="both"/>
              <w:rPr>
                <w:rFonts w:ascii="Arial" w:eastAsia="Arial" w:hAnsi="Arial" w:cs="Arial"/>
                <w:color w:val="000000"/>
                <w:sz w:val="22"/>
                <w:szCs w:val="22"/>
              </w:rPr>
            </w:pPr>
            <w:r>
              <w:rPr>
                <w:rFonts w:ascii="Arial" w:eastAsia="Arial" w:hAnsi="Arial" w:cs="Arial"/>
                <w:color w:val="000000"/>
                <w:sz w:val="22"/>
                <w:szCs w:val="22"/>
              </w:rPr>
              <w:t>Played the role of focal point between the Ministry and the Congress; coordinated and led technical input into the drafting of key documents such as draft policies, procedures, and regulations.</w:t>
            </w:r>
          </w:p>
          <w:p w14:paraId="205C99DD" w14:textId="77777777" w:rsidR="00807E8B" w:rsidRDefault="00000000">
            <w:pPr>
              <w:numPr>
                <w:ilvl w:val="0"/>
                <w:numId w:val="4"/>
              </w:numPr>
              <w:pBdr>
                <w:top w:val="nil"/>
                <w:left w:val="nil"/>
                <w:bottom w:val="nil"/>
                <w:right w:val="nil"/>
                <w:between w:val="nil"/>
              </w:pBdr>
              <w:tabs>
                <w:tab w:val="left" w:pos="158"/>
                <w:tab w:val="left" w:pos="3312"/>
                <w:tab w:val="left" w:pos="4320"/>
              </w:tabs>
              <w:ind w:left="345" w:right="-10"/>
              <w:jc w:val="both"/>
              <w:rPr>
                <w:rFonts w:ascii="Arial" w:eastAsia="Arial" w:hAnsi="Arial" w:cs="Arial"/>
                <w:color w:val="000000"/>
                <w:sz w:val="22"/>
                <w:szCs w:val="22"/>
              </w:rPr>
            </w:pPr>
            <w:r>
              <w:rPr>
                <w:rFonts w:ascii="Arial" w:eastAsia="Arial" w:hAnsi="Arial" w:cs="Arial"/>
                <w:color w:val="000000"/>
                <w:sz w:val="22"/>
                <w:szCs w:val="22"/>
              </w:rPr>
              <w:t xml:space="preserve">Contributed to different projects that secured funding and evaluated grant proposals submitted to our funding division. </w:t>
            </w:r>
          </w:p>
        </w:tc>
      </w:tr>
      <w:tr w:rsidR="00807E8B" w14:paraId="31709D18" w14:textId="77777777">
        <w:tc>
          <w:tcPr>
            <w:tcW w:w="1980" w:type="dxa"/>
            <w:tcBorders>
              <w:top w:val="single" w:sz="4" w:space="0" w:color="000000"/>
            </w:tcBorders>
          </w:tcPr>
          <w:p w14:paraId="3683813C"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lastRenderedPageBreak/>
              <w:t>12/2011-10/2012</w:t>
            </w:r>
          </w:p>
        </w:tc>
        <w:tc>
          <w:tcPr>
            <w:tcW w:w="4950" w:type="dxa"/>
            <w:tcBorders>
              <w:top w:val="single" w:sz="4" w:space="0" w:color="000000"/>
            </w:tcBorders>
          </w:tcPr>
          <w:p w14:paraId="6E01A74C" w14:textId="77777777" w:rsidR="00807E8B" w:rsidRDefault="00000000">
            <w:pPr>
              <w:tabs>
                <w:tab w:val="left" w:pos="90"/>
                <w:tab w:val="left" w:pos="3312"/>
                <w:tab w:val="left" w:pos="4320"/>
              </w:tabs>
              <w:ind w:right="-10"/>
              <w:jc w:val="both"/>
              <w:rPr>
                <w:rFonts w:ascii="Arial" w:eastAsia="Arial" w:hAnsi="Arial" w:cs="Arial"/>
                <w:b/>
                <w:sz w:val="22"/>
                <w:szCs w:val="22"/>
              </w:rPr>
            </w:pPr>
            <w:r>
              <w:rPr>
                <w:rFonts w:ascii="Arial" w:eastAsia="Arial" w:hAnsi="Arial" w:cs="Arial"/>
                <w:b/>
                <w:sz w:val="22"/>
                <w:szCs w:val="22"/>
              </w:rPr>
              <w:t xml:space="preserve">Program Manager </w:t>
            </w:r>
          </w:p>
          <w:p w14:paraId="507BF9E8" w14:textId="77777777" w:rsidR="00807E8B" w:rsidRDefault="00000000">
            <w:pPr>
              <w:tabs>
                <w:tab w:val="left" w:pos="90"/>
                <w:tab w:val="left" w:pos="3312"/>
                <w:tab w:val="left" w:pos="4320"/>
              </w:tabs>
              <w:ind w:right="-10"/>
              <w:jc w:val="both"/>
              <w:rPr>
                <w:rFonts w:ascii="Arial" w:eastAsia="Arial" w:hAnsi="Arial" w:cs="Arial"/>
                <w:i/>
                <w:sz w:val="22"/>
                <w:szCs w:val="22"/>
              </w:rPr>
            </w:pPr>
            <w:r>
              <w:rPr>
                <w:rFonts w:ascii="Arial" w:eastAsia="Arial" w:hAnsi="Arial" w:cs="Arial"/>
                <w:i/>
                <w:sz w:val="22"/>
                <w:szCs w:val="22"/>
              </w:rPr>
              <w:t>Program for the Protection of Children and Adolescents under Death Threat</w:t>
            </w:r>
          </w:p>
          <w:p w14:paraId="3F2F1751" w14:textId="77777777" w:rsidR="00807E8B" w:rsidRDefault="00807E8B">
            <w:pPr>
              <w:tabs>
                <w:tab w:val="left" w:pos="90"/>
                <w:tab w:val="left" w:pos="3312"/>
                <w:tab w:val="left" w:pos="4320"/>
              </w:tabs>
              <w:ind w:right="-10"/>
              <w:jc w:val="both"/>
              <w:rPr>
                <w:rFonts w:ascii="Arial" w:eastAsia="Arial" w:hAnsi="Arial" w:cs="Arial"/>
                <w:sz w:val="22"/>
                <w:szCs w:val="22"/>
              </w:rPr>
            </w:pPr>
          </w:p>
        </w:tc>
        <w:tc>
          <w:tcPr>
            <w:tcW w:w="3510" w:type="dxa"/>
            <w:tcBorders>
              <w:top w:val="single" w:sz="4" w:space="0" w:color="000000"/>
            </w:tcBorders>
          </w:tcPr>
          <w:p w14:paraId="0C9E56B2" w14:textId="77777777" w:rsidR="00807E8B" w:rsidRDefault="00000000">
            <w:pPr>
              <w:tabs>
                <w:tab w:val="left" w:pos="90"/>
                <w:tab w:val="left" w:pos="3312"/>
                <w:tab w:val="left" w:pos="4320"/>
              </w:tabs>
              <w:ind w:right="-10"/>
              <w:jc w:val="both"/>
              <w:rPr>
                <w:rFonts w:ascii="Arial" w:eastAsia="Arial" w:hAnsi="Arial" w:cs="Arial"/>
                <w:i/>
                <w:sz w:val="22"/>
                <w:szCs w:val="22"/>
              </w:rPr>
            </w:pPr>
            <w:r>
              <w:rPr>
                <w:rFonts w:ascii="Arial" w:eastAsia="Arial" w:hAnsi="Arial" w:cs="Arial"/>
                <w:i/>
                <w:sz w:val="22"/>
                <w:szCs w:val="22"/>
              </w:rPr>
              <w:t>Secretariat for Human Rights of the Presidency of the Republic, D.F. (Brazil)</w:t>
            </w:r>
          </w:p>
        </w:tc>
      </w:tr>
      <w:tr w:rsidR="00807E8B" w14:paraId="269A1EED" w14:textId="77777777">
        <w:tc>
          <w:tcPr>
            <w:tcW w:w="1980" w:type="dxa"/>
            <w:tcBorders>
              <w:bottom w:val="single" w:sz="4" w:space="0" w:color="000000"/>
            </w:tcBorders>
          </w:tcPr>
          <w:p w14:paraId="48475E8F" w14:textId="77777777" w:rsidR="00807E8B" w:rsidRDefault="00807E8B">
            <w:pPr>
              <w:tabs>
                <w:tab w:val="left" w:pos="90"/>
                <w:tab w:val="left" w:pos="3312"/>
                <w:tab w:val="left" w:pos="4320"/>
              </w:tabs>
              <w:ind w:right="-10"/>
              <w:jc w:val="both"/>
              <w:rPr>
                <w:rFonts w:ascii="Arial" w:eastAsia="Arial" w:hAnsi="Arial" w:cs="Arial"/>
                <w:sz w:val="22"/>
                <w:szCs w:val="22"/>
              </w:rPr>
            </w:pPr>
          </w:p>
        </w:tc>
        <w:tc>
          <w:tcPr>
            <w:tcW w:w="8460" w:type="dxa"/>
            <w:gridSpan w:val="2"/>
            <w:tcBorders>
              <w:bottom w:val="single" w:sz="4" w:space="0" w:color="000000"/>
            </w:tcBorders>
          </w:tcPr>
          <w:p w14:paraId="750380AB" w14:textId="77777777" w:rsidR="00807E8B" w:rsidRDefault="00000000">
            <w:pPr>
              <w:numPr>
                <w:ilvl w:val="0"/>
                <w:numId w:val="4"/>
              </w:numPr>
              <w:pBdr>
                <w:top w:val="nil"/>
                <w:left w:val="nil"/>
                <w:bottom w:val="nil"/>
                <w:right w:val="nil"/>
                <w:between w:val="nil"/>
              </w:pBdr>
              <w:tabs>
                <w:tab w:val="left" w:pos="158"/>
                <w:tab w:val="left" w:pos="3312"/>
                <w:tab w:val="left" w:pos="4320"/>
              </w:tabs>
              <w:ind w:left="338" w:right="-10"/>
              <w:jc w:val="both"/>
              <w:rPr>
                <w:rFonts w:ascii="Arial" w:eastAsia="Arial" w:hAnsi="Arial" w:cs="Arial"/>
                <w:color w:val="000000"/>
                <w:sz w:val="22"/>
                <w:szCs w:val="22"/>
              </w:rPr>
            </w:pPr>
            <w:r>
              <w:rPr>
                <w:rFonts w:ascii="Arial" w:eastAsia="Arial" w:hAnsi="Arial" w:cs="Arial"/>
                <w:color w:val="000000"/>
                <w:sz w:val="22"/>
                <w:szCs w:val="22"/>
              </w:rPr>
              <w:t>Coordinated with local governments and front-line civil servants, through a series of meetings and workshops, the development of a national level initiative for the protection of children and adolescents under death threat.</w:t>
            </w:r>
          </w:p>
          <w:p w14:paraId="226C0F77" w14:textId="77777777" w:rsidR="00807E8B" w:rsidRDefault="00000000">
            <w:pPr>
              <w:numPr>
                <w:ilvl w:val="0"/>
                <w:numId w:val="4"/>
              </w:numPr>
              <w:pBdr>
                <w:top w:val="nil"/>
                <w:left w:val="nil"/>
                <w:bottom w:val="nil"/>
                <w:right w:val="nil"/>
                <w:between w:val="nil"/>
              </w:pBdr>
              <w:tabs>
                <w:tab w:val="left" w:pos="158"/>
                <w:tab w:val="left" w:pos="3312"/>
                <w:tab w:val="left" w:pos="4320"/>
              </w:tabs>
              <w:ind w:left="338" w:right="-10"/>
              <w:jc w:val="both"/>
              <w:rPr>
                <w:rFonts w:ascii="Arial" w:eastAsia="Arial" w:hAnsi="Arial" w:cs="Arial"/>
                <w:color w:val="000000"/>
                <w:sz w:val="22"/>
                <w:szCs w:val="22"/>
              </w:rPr>
            </w:pPr>
            <w:r>
              <w:rPr>
                <w:rFonts w:ascii="Arial" w:eastAsia="Arial" w:hAnsi="Arial" w:cs="Arial"/>
                <w:color w:val="000000"/>
                <w:sz w:val="22"/>
                <w:szCs w:val="22"/>
              </w:rPr>
              <w:t>Developed a monitoring and evaluation framework for the National Program for the Protection of Children and Adolescents under Death Threat</w:t>
            </w:r>
          </w:p>
        </w:tc>
      </w:tr>
      <w:tr w:rsidR="00807E8B" w14:paraId="20EB742F" w14:textId="77777777">
        <w:tc>
          <w:tcPr>
            <w:tcW w:w="1980" w:type="dxa"/>
            <w:tcBorders>
              <w:top w:val="single" w:sz="4" w:space="0" w:color="000000"/>
            </w:tcBorders>
          </w:tcPr>
          <w:p w14:paraId="01A123A6"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 xml:space="preserve">01/2010-10/2010 </w:t>
            </w:r>
          </w:p>
        </w:tc>
        <w:tc>
          <w:tcPr>
            <w:tcW w:w="4950" w:type="dxa"/>
            <w:tcBorders>
              <w:top w:val="single" w:sz="4" w:space="0" w:color="000000"/>
            </w:tcBorders>
          </w:tcPr>
          <w:p w14:paraId="1DE1379A" w14:textId="77777777" w:rsidR="00807E8B" w:rsidRDefault="00000000">
            <w:pPr>
              <w:tabs>
                <w:tab w:val="left" w:pos="90"/>
                <w:tab w:val="left" w:pos="3312"/>
                <w:tab w:val="left" w:pos="4320"/>
              </w:tabs>
              <w:ind w:right="-10"/>
              <w:jc w:val="both"/>
              <w:rPr>
                <w:rFonts w:ascii="Arial" w:eastAsia="Arial" w:hAnsi="Arial" w:cs="Arial"/>
                <w:b/>
                <w:sz w:val="22"/>
                <w:szCs w:val="22"/>
              </w:rPr>
            </w:pPr>
            <w:r>
              <w:rPr>
                <w:rFonts w:ascii="Arial" w:eastAsia="Arial" w:hAnsi="Arial" w:cs="Arial"/>
                <w:b/>
                <w:sz w:val="22"/>
                <w:szCs w:val="22"/>
              </w:rPr>
              <w:t>Lecturer</w:t>
            </w:r>
          </w:p>
          <w:p w14:paraId="641ECD6F"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Psychology department</w:t>
            </w:r>
          </w:p>
          <w:p w14:paraId="0CBC1366" w14:textId="77777777" w:rsidR="00807E8B" w:rsidRDefault="00807E8B">
            <w:pPr>
              <w:pBdr>
                <w:top w:val="nil"/>
                <w:left w:val="nil"/>
                <w:bottom w:val="nil"/>
                <w:right w:val="nil"/>
                <w:between w:val="nil"/>
              </w:pBdr>
              <w:tabs>
                <w:tab w:val="left" w:pos="90"/>
                <w:tab w:val="left" w:pos="3312"/>
                <w:tab w:val="left" w:pos="4320"/>
              </w:tabs>
              <w:ind w:right="-10"/>
              <w:jc w:val="both"/>
              <w:rPr>
                <w:rFonts w:ascii="Arial" w:eastAsia="Arial" w:hAnsi="Arial" w:cs="Arial"/>
                <w:sz w:val="22"/>
                <w:szCs w:val="22"/>
              </w:rPr>
            </w:pPr>
          </w:p>
        </w:tc>
        <w:tc>
          <w:tcPr>
            <w:tcW w:w="3510" w:type="dxa"/>
            <w:tcBorders>
              <w:top w:val="single" w:sz="4" w:space="0" w:color="000000"/>
            </w:tcBorders>
          </w:tcPr>
          <w:p w14:paraId="2640F9C9" w14:textId="77777777" w:rsidR="00807E8B" w:rsidRDefault="00000000">
            <w:pPr>
              <w:tabs>
                <w:tab w:val="left" w:pos="90"/>
                <w:tab w:val="left" w:pos="3312"/>
                <w:tab w:val="left" w:pos="4320"/>
              </w:tabs>
              <w:ind w:right="-10"/>
              <w:jc w:val="both"/>
              <w:rPr>
                <w:rFonts w:ascii="Arial" w:eastAsia="Arial" w:hAnsi="Arial" w:cs="Arial"/>
                <w:i/>
                <w:sz w:val="22"/>
                <w:szCs w:val="22"/>
              </w:rPr>
            </w:pPr>
            <w:proofErr w:type="spellStart"/>
            <w:r>
              <w:rPr>
                <w:rFonts w:ascii="Arial" w:eastAsia="Arial" w:hAnsi="Arial" w:cs="Arial"/>
                <w:i/>
                <w:sz w:val="22"/>
                <w:szCs w:val="22"/>
              </w:rPr>
              <w:t>União</w:t>
            </w:r>
            <w:proofErr w:type="spellEnd"/>
            <w:r>
              <w:rPr>
                <w:rFonts w:ascii="Arial" w:eastAsia="Arial" w:hAnsi="Arial" w:cs="Arial"/>
                <w:i/>
                <w:sz w:val="22"/>
                <w:szCs w:val="22"/>
              </w:rPr>
              <w:t xml:space="preserve"> </w:t>
            </w:r>
            <w:proofErr w:type="spellStart"/>
            <w:r>
              <w:rPr>
                <w:rFonts w:ascii="Arial" w:eastAsia="Arial" w:hAnsi="Arial" w:cs="Arial"/>
                <w:i/>
                <w:sz w:val="22"/>
                <w:szCs w:val="22"/>
              </w:rPr>
              <w:t>Educacional</w:t>
            </w:r>
            <w:proofErr w:type="spellEnd"/>
            <w:r>
              <w:rPr>
                <w:rFonts w:ascii="Arial" w:eastAsia="Arial" w:hAnsi="Arial" w:cs="Arial"/>
                <w:i/>
                <w:sz w:val="22"/>
                <w:szCs w:val="22"/>
              </w:rPr>
              <w:t xml:space="preserve"> do Norte and </w:t>
            </w:r>
            <w:proofErr w:type="spellStart"/>
            <w:r>
              <w:rPr>
                <w:rFonts w:ascii="Arial" w:eastAsia="Arial" w:hAnsi="Arial" w:cs="Arial"/>
                <w:i/>
                <w:sz w:val="22"/>
                <w:szCs w:val="22"/>
              </w:rPr>
              <w:t>Faculdade</w:t>
            </w:r>
            <w:proofErr w:type="spellEnd"/>
            <w:r>
              <w:rPr>
                <w:rFonts w:ascii="Arial" w:eastAsia="Arial" w:hAnsi="Arial" w:cs="Arial"/>
                <w:i/>
                <w:sz w:val="22"/>
                <w:szCs w:val="22"/>
              </w:rPr>
              <w:t xml:space="preserve"> da Amazônia </w:t>
            </w:r>
            <w:proofErr w:type="spellStart"/>
            <w:r>
              <w:rPr>
                <w:rFonts w:ascii="Arial" w:eastAsia="Arial" w:hAnsi="Arial" w:cs="Arial"/>
                <w:i/>
                <w:sz w:val="22"/>
                <w:szCs w:val="22"/>
              </w:rPr>
              <w:t>Ocidental</w:t>
            </w:r>
            <w:proofErr w:type="spellEnd"/>
            <w:r>
              <w:rPr>
                <w:rFonts w:ascii="Arial" w:eastAsia="Arial" w:hAnsi="Arial" w:cs="Arial"/>
                <w:i/>
                <w:sz w:val="22"/>
                <w:szCs w:val="22"/>
              </w:rPr>
              <w:t>, Acre (Brazil)</w:t>
            </w:r>
          </w:p>
          <w:p w14:paraId="25BB63AC" w14:textId="77777777" w:rsidR="00807E8B" w:rsidRDefault="00807E8B">
            <w:pPr>
              <w:tabs>
                <w:tab w:val="left" w:pos="90"/>
                <w:tab w:val="left" w:pos="3312"/>
                <w:tab w:val="left" w:pos="4320"/>
              </w:tabs>
              <w:ind w:right="-10"/>
              <w:jc w:val="both"/>
              <w:rPr>
                <w:rFonts w:ascii="Arial" w:eastAsia="Arial" w:hAnsi="Arial" w:cs="Arial"/>
                <w:i/>
                <w:sz w:val="22"/>
                <w:szCs w:val="22"/>
              </w:rPr>
            </w:pPr>
          </w:p>
        </w:tc>
      </w:tr>
      <w:tr w:rsidR="00807E8B" w14:paraId="1B9A1920" w14:textId="77777777">
        <w:trPr>
          <w:trHeight w:val="220"/>
        </w:trPr>
        <w:tc>
          <w:tcPr>
            <w:tcW w:w="1980" w:type="dxa"/>
          </w:tcPr>
          <w:p w14:paraId="03D4F97B" w14:textId="77777777" w:rsidR="00807E8B" w:rsidRDefault="00807E8B">
            <w:pPr>
              <w:tabs>
                <w:tab w:val="left" w:pos="90"/>
                <w:tab w:val="left" w:pos="3312"/>
                <w:tab w:val="left" w:pos="4320"/>
              </w:tabs>
              <w:ind w:right="-10"/>
              <w:jc w:val="both"/>
              <w:rPr>
                <w:rFonts w:ascii="Arial" w:eastAsia="Arial" w:hAnsi="Arial" w:cs="Arial"/>
                <w:sz w:val="22"/>
                <w:szCs w:val="22"/>
              </w:rPr>
            </w:pPr>
          </w:p>
        </w:tc>
        <w:tc>
          <w:tcPr>
            <w:tcW w:w="8460" w:type="dxa"/>
            <w:gridSpan w:val="2"/>
          </w:tcPr>
          <w:p w14:paraId="1C73A553" w14:textId="77777777" w:rsidR="00807E8B" w:rsidRDefault="00000000">
            <w:pPr>
              <w:numPr>
                <w:ilvl w:val="0"/>
                <w:numId w:val="5"/>
              </w:numPr>
              <w:tabs>
                <w:tab w:val="left" w:pos="90"/>
                <w:tab w:val="left" w:pos="3312"/>
                <w:tab w:val="left" w:pos="4320"/>
              </w:tabs>
              <w:ind w:left="347" w:right="-10"/>
              <w:jc w:val="both"/>
              <w:rPr>
                <w:rFonts w:ascii="Arial" w:eastAsia="Arial" w:hAnsi="Arial" w:cs="Arial"/>
                <w:sz w:val="22"/>
                <w:szCs w:val="22"/>
              </w:rPr>
            </w:pPr>
            <w:r>
              <w:rPr>
                <w:rFonts w:ascii="Arial" w:eastAsia="Arial" w:hAnsi="Arial" w:cs="Arial"/>
                <w:sz w:val="22"/>
                <w:szCs w:val="22"/>
              </w:rPr>
              <w:t xml:space="preserve"> Taught undergraduate courses on Behaviorism, Behavior Analysis and Developmental Psychology</w:t>
            </w:r>
          </w:p>
        </w:tc>
      </w:tr>
      <w:tr w:rsidR="00807E8B" w14:paraId="4FA2433F" w14:textId="77777777">
        <w:tc>
          <w:tcPr>
            <w:tcW w:w="1980" w:type="dxa"/>
            <w:tcBorders>
              <w:top w:val="single" w:sz="4" w:space="0" w:color="000000"/>
            </w:tcBorders>
          </w:tcPr>
          <w:p w14:paraId="01C2AE68"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11/2010-10/2011</w:t>
            </w:r>
          </w:p>
        </w:tc>
        <w:tc>
          <w:tcPr>
            <w:tcW w:w="4950" w:type="dxa"/>
            <w:tcBorders>
              <w:top w:val="single" w:sz="4" w:space="0" w:color="000000"/>
            </w:tcBorders>
          </w:tcPr>
          <w:p w14:paraId="24A96DBA" w14:textId="77777777" w:rsidR="00807E8B" w:rsidRDefault="00000000">
            <w:pPr>
              <w:tabs>
                <w:tab w:val="left" w:pos="90"/>
                <w:tab w:val="left" w:pos="3312"/>
                <w:tab w:val="left" w:pos="4320"/>
              </w:tabs>
              <w:ind w:right="-10"/>
              <w:jc w:val="both"/>
              <w:rPr>
                <w:rFonts w:ascii="Arial" w:eastAsia="Arial" w:hAnsi="Arial" w:cs="Arial"/>
                <w:b/>
                <w:sz w:val="22"/>
                <w:szCs w:val="22"/>
              </w:rPr>
            </w:pPr>
            <w:r>
              <w:rPr>
                <w:rFonts w:ascii="Arial" w:eastAsia="Arial" w:hAnsi="Arial" w:cs="Arial"/>
                <w:b/>
                <w:sz w:val="22"/>
                <w:szCs w:val="22"/>
              </w:rPr>
              <w:t xml:space="preserve">Sector Manager </w:t>
            </w:r>
          </w:p>
          <w:p w14:paraId="12E336EB" w14:textId="77777777" w:rsidR="00807E8B" w:rsidRDefault="00000000">
            <w:pPr>
              <w:tabs>
                <w:tab w:val="left" w:pos="90"/>
                <w:tab w:val="left" w:pos="3312"/>
                <w:tab w:val="left" w:pos="4320"/>
              </w:tabs>
              <w:ind w:right="-10"/>
              <w:jc w:val="both"/>
              <w:rPr>
                <w:rFonts w:ascii="Arial" w:eastAsia="Arial" w:hAnsi="Arial" w:cs="Arial"/>
                <w:i/>
                <w:sz w:val="22"/>
                <w:szCs w:val="22"/>
              </w:rPr>
            </w:pPr>
            <w:r>
              <w:rPr>
                <w:rFonts w:ascii="Arial" w:eastAsia="Arial" w:hAnsi="Arial" w:cs="Arial"/>
                <w:i/>
                <w:sz w:val="22"/>
                <w:szCs w:val="22"/>
              </w:rPr>
              <w:t>Socio-educational measures for young offenders</w:t>
            </w:r>
          </w:p>
          <w:p w14:paraId="31BE7E48" w14:textId="77777777" w:rsidR="00807E8B" w:rsidRDefault="00807E8B">
            <w:pPr>
              <w:tabs>
                <w:tab w:val="left" w:pos="90"/>
                <w:tab w:val="left" w:pos="3312"/>
                <w:tab w:val="left" w:pos="4320"/>
              </w:tabs>
              <w:ind w:right="-10"/>
              <w:jc w:val="both"/>
              <w:rPr>
                <w:rFonts w:ascii="Arial" w:eastAsia="Arial" w:hAnsi="Arial" w:cs="Arial"/>
                <w:i/>
                <w:sz w:val="22"/>
                <w:szCs w:val="22"/>
              </w:rPr>
            </w:pPr>
          </w:p>
        </w:tc>
        <w:tc>
          <w:tcPr>
            <w:tcW w:w="3510" w:type="dxa"/>
            <w:tcBorders>
              <w:top w:val="single" w:sz="4" w:space="0" w:color="000000"/>
            </w:tcBorders>
          </w:tcPr>
          <w:p w14:paraId="73FF70BC" w14:textId="77777777" w:rsidR="00807E8B" w:rsidRDefault="00000000">
            <w:pPr>
              <w:tabs>
                <w:tab w:val="left" w:pos="90"/>
                <w:tab w:val="left" w:pos="3312"/>
                <w:tab w:val="left" w:pos="4320"/>
              </w:tabs>
              <w:ind w:right="-10"/>
              <w:jc w:val="both"/>
              <w:rPr>
                <w:rFonts w:ascii="Arial" w:eastAsia="Arial" w:hAnsi="Arial" w:cs="Arial"/>
                <w:i/>
                <w:sz w:val="22"/>
                <w:szCs w:val="22"/>
              </w:rPr>
            </w:pPr>
            <w:r>
              <w:rPr>
                <w:rFonts w:ascii="Arial" w:eastAsia="Arial" w:hAnsi="Arial" w:cs="Arial"/>
                <w:i/>
                <w:sz w:val="22"/>
                <w:szCs w:val="22"/>
              </w:rPr>
              <w:t>State Secretariat for Social Development, Acre (Brazil)</w:t>
            </w:r>
          </w:p>
          <w:p w14:paraId="2994E1AC" w14:textId="77777777" w:rsidR="00807E8B" w:rsidRDefault="00807E8B">
            <w:pPr>
              <w:tabs>
                <w:tab w:val="left" w:pos="90"/>
                <w:tab w:val="left" w:pos="3312"/>
                <w:tab w:val="left" w:pos="4320"/>
              </w:tabs>
              <w:ind w:right="-10"/>
              <w:jc w:val="both"/>
              <w:rPr>
                <w:rFonts w:ascii="Arial" w:eastAsia="Arial" w:hAnsi="Arial" w:cs="Arial"/>
                <w:i/>
                <w:sz w:val="22"/>
                <w:szCs w:val="22"/>
              </w:rPr>
            </w:pPr>
          </w:p>
        </w:tc>
      </w:tr>
      <w:tr w:rsidR="00807E8B" w14:paraId="10AA200D" w14:textId="77777777">
        <w:tc>
          <w:tcPr>
            <w:tcW w:w="1980" w:type="dxa"/>
            <w:tcBorders>
              <w:bottom w:val="single" w:sz="4" w:space="0" w:color="000000"/>
            </w:tcBorders>
          </w:tcPr>
          <w:p w14:paraId="1EFAB7D5" w14:textId="77777777" w:rsidR="00807E8B" w:rsidRDefault="00807E8B">
            <w:pPr>
              <w:tabs>
                <w:tab w:val="left" w:pos="90"/>
                <w:tab w:val="left" w:pos="3312"/>
                <w:tab w:val="left" w:pos="4320"/>
              </w:tabs>
              <w:ind w:right="-10"/>
              <w:jc w:val="both"/>
              <w:rPr>
                <w:rFonts w:ascii="Arial" w:eastAsia="Arial" w:hAnsi="Arial" w:cs="Arial"/>
                <w:sz w:val="22"/>
                <w:szCs w:val="22"/>
              </w:rPr>
            </w:pPr>
          </w:p>
        </w:tc>
        <w:tc>
          <w:tcPr>
            <w:tcW w:w="8460" w:type="dxa"/>
            <w:gridSpan w:val="2"/>
            <w:tcBorders>
              <w:bottom w:val="single" w:sz="4" w:space="0" w:color="000000"/>
            </w:tcBorders>
          </w:tcPr>
          <w:p w14:paraId="136B2818" w14:textId="77777777" w:rsidR="00807E8B" w:rsidRDefault="00000000">
            <w:pPr>
              <w:numPr>
                <w:ilvl w:val="0"/>
                <w:numId w:val="4"/>
              </w:numPr>
              <w:pBdr>
                <w:top w:val="nil"/>
                <w:left w:val="nil"/>
                <w:bottom w:val="nil"/>
                <w:right w:val="nil"/>
                <w:between w:val="nil"/>
              </w:pBdr>
              <w:tabs>
                <w:tab w:val="left" w:pos="158"/>
                <w:tab w:val="left" w:pos="3312"/>
                <w:tab w:val="left" w:pos="4320"/>
              </w:tabs>
              <w:ind w:left="338" w:right="-10"/>
              <w:jc w:val="both"/>
              <w:rPr>
                <w:rFonts w:ascii="Arial" w:eastAsia="Arial" w:hAnsi="Arial" w:cs="Arial"/>
                <w:color w:val="000000"/>
                <w:sz w:val="22"/>
                <w:szCs w:val="22"/>
              </w:rPr>
            </w:pPr>
            <w:r>
              <w:rPr>
                <w:rFonts w:ascii="Arial" w:eastAsia="Arial" w:hAnsi="Arial" w:cs="Arial"/>
                <w:color w:val="000000"/>
                <w:sz w:val="22"/>
                <w:szCs w:val="22"/>
              </w:rPr>
              <w:t xml:space="preserve">Coordinated actions between the judicial system, health, education, and social assistance sectors to provide socio-educative and protective measures for young </w:t>
            </w:r>
            <w:proofErr w:type="gramStart"/>
            <w:r>
              <w:rPr>
                <w:rFonts w:ascii="Arial" w:eastAsia="Arial" w:hAnsi="Arial" w:cs="Arial"/>
                <w:color w:val="000000"/>
                <w:sz w:val="22"/>
                <w:szCs w:val="22"/>
              </w:rPr>
              <w:t>offenders</w:t>
            </w:r>
            <w:proofErr w:type="gramEnd"/>
          </w:p>
          <w:p w14:paraId="10EDDFA9" w14:textId="77777777" w:rsidR="00807E8B" w:rsidRDefault="00000000">
            <w:pPr>
              <w:numPr>
                <w:ilvl w:val="0"/>
                <w:numId w:val="4"/>
              </w:numPr>
              <w:pBdr>
                <w:top w:val="nil"/>
                <w:left w:val="nil"/>
                <w:bottom w:val="nil"/>
                <w:right w:val="nil"/>
                <w:between w:val="nil"/>
              </w:pBdr>
              <w:tabs>
                <w:tab w:val="left" w:pos="158"/>
                <w:tab w:val="left" w:pos="3312"/>
                <w:tab w:val="left" w:pos="4320"/>
              </w:tabs>
              <w:ind w:left="338" w:right="-10"/>
              <w:jc w:val="both"/>
              <w:rPr>
                <w:rFonts w:ascii="Arial" w:eastAsia="Arial" w:hAnsi="Arial" w:cs="Arial"/>
                <w:color w:val="000000"/>
                <w:sz w:val="22"/>
                <w:szCs w:val="22"/>
              </w:rPr>
            </w:pPr>
            <w:r>
              <w:rPr>
                <w:rFonts w:ascii="Arial" w:eastAsia="Arial" w:hAnsi="Arial" w:cs="Arial"/>
                <w:color w:val="000000"/>
                <w:sz w:val="22"/>
                <w:szCs w:val="22"/>
              </w:rPr>
              <w:t xml:space="preserve">Supervised a diverse team of lawyers, psychologists, social workers and administrative assistants, </w:t>
            </w:r>
            <w:proofErr w:type="gramStart"/>
            <w:r>
              <w:rPr>
                <w:rFonts w:ascii="Arial" w:eastAsia="Arial" w:hAnsi="Arial" w:cs="Arial"/>
                <w:color w:val="000000"/>
                <w:sz w:val="22"/>
                <w:szCs w:val="22"/>
              </w:rPr>
              <w:t>office</w:t>
            </w:r>
            <w:proofErr w:type="gramEnd"/>
            <w:r>
              <w:rPr>
                <w:rFonts w:ascii="Arial" w:eastAsia="Arial" w:hAnsi="Arial" w:cs="Arial"/>
                <w:color w:val="000000"/>
                <w:sz w:val="22"/>
                <w:szCs w:val="22"/>
              </w:rPr>
              <w:t xml:space="preserve"> and field operations workers.</w:t>
            </w:r>
          </w:p>
        </w:tc>
      </w:tr>
      <w:tr w:rsidR="00807E8B" w14:paraId="34D638C3" w14:textId="77777777">
        <w:trPr>
          <w:trHeight w:val="594"/>
        </w:trPr>
        <w:tc>
          <w:tcPr>
            <w:tcW w:w="1980" w:type="dxa"/>
            <w:tcBorders>
              <w:top w:val="single" w:sz="4" w:space="0" w:color="000000"/>
            </w:tcBorders>
          </w:tcPr>
          <w:p w14:paraId="699C5B67"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04/2006-10/2009</w:t>
            </w:r>
          </w:p>
        </w:tc>
        <w:tc>
          <w:tcPr>
            <w:tcW w:w="4950" w:type="dxa"/>
            <w:tcBorders>
              <w:top w:val="single" w:sz="4" w:space="0" w:color="000000"/>
            </w:tcBorders>
          </w:tcPr>
          <w:p w14:paraId="2E6B5F9A" w14:textId="77777777" w:rsidR="00807E8B" w:rsidRDefault="00000000">
            <w:pPr>
              <w:tabs>
                <w:tab w:val="left" w:pos="90"/>
                <w:tab w:val="left" w:pos="3312"/>
                <w:tab w:val="left" w:pos="4320"/>
              </w:tabs>
              <w:ind w:right="-10"/>
              <w:jc w:val="both"/>
              <w:rPr>
                <w:rFonts w:ascii="Arial" w:eastAsia="Arial" w:hAnsi="Arial" w:cs="Arial"/>
                <w:b/>
                <w:sz w:val="22"/>
                <w:szCs w:val="22"/>
              </w:rPr>
            </w:pPr>
            <w:r>
              <w:rPr>
                <w:rFonts w:ascii="Arial" w:eastAsia="Arial" w:hAnsi="Arial" w:cs="Arial"/>
                <w:b/>
                <w:sz w:val="22"/>
                <w:szCs w:val="22"/>
              </w:rPr>
              <w:t>Psychologist and Coordinator</w:t>
            </w:r>
          </w:p>
        </w:tc>
        <w:tc>
          <w:tcPr>
            <w:tcW w:w="3510" w:type="dxa"/>
            <w:tcBorders>
              <w:top w:val="single" w:sz="4" w:space="0" w:color="000000"/>
            </w:tcBorders>
          </w:tcPr>
          <w:p w14:paraId="683F60F9" w14:textId="77777777" w:rsidR="00807E8B" w:rsidRDefault="00000000">
            <w:pPr>
              <w:tabs>
                <w:tab w:val="left" w:pos="90"/>
                <w:tab w:val="left" w:pos="3312"/>
                <w:tab w:val="left" w:pos="4320"/>
              </w:tabs>
              <w:ind w:right="-10"/>
              <w:jc w:val="both"/>
              <w:rPr>
                <w:rFonts w:ascii="Arial" w:eastAsia="Arial" w:hAnsi="Arial" w:cs="Arial"/>
                <w:i/>
                <w:sz w:val="22"/>
                <w:szCs w:val="22"/>
              </w:rPr>
            </w:pPr>
            <w:r>
              <w:rPr>
                <w:rFonts w:ascii="Arial" w:eastAsia="Arial" w:hAnsi="Arial" w:cs="Arial"/>
                <w:i/>
                <w:sz w:val="22"/>
                <w:szCs w:val="22"/>
              </w:rPr>
              <w:t>Center for Defense of Child and Adolescent’s Rights, São Paulo (Brazil)</w:t>
            </w:r>
          </w:p>
          <w:p w14:paraId="62781BFA" w14:textId="77777777" w:rsidR="00807E8B" w:rsidRDefault="00807E8B">
            <w:pPr>
              <w:tabs>
                <w:tab w:val="left" w:pos="90"/>
                <w:tab w:val="left" w:pos="3312"/>
                <w:tab w:val="left" w:pos="4320"/>
              </w:tabs>
              <w:ind w:right="-10"/>
              <w:jc w:val="both"/>
              <w:rPr>
                <w:rFonts w:ascii="Arial" w:eastAsia="Arial" w:hAnsi="Arial" w:cs="Arial"/>
                <w:i/>
                <w:sz w:val="22"/>
                <w:szCs w:val="22"/>
              </w:rPr>
            </w:pPr>
          </w:p>
        </w:tc>
      </w:tr>
      <w:tr w:rsidR="00807E8B" w14:paraId="3286EE1F" w14:textId="77777777">
        <w:trPr>
          <w:trHeight w:val="594"/>
        </w:trPr>
        <w:tc>
          <w:tcPr>
            <w:tcW w:w="1980" w:type="dxa"/>
          </w:tcPr>
          <w:p w14:paraId="194C5CBF" w14:textId="77777777" w:rsidR="00807E8B" w:rsidRDefault="00807E8B">
            <w:pPr>
              <w:tabs>
                <w:tab w:val="left" w:pos="90"/>
                <w:tab w:val="left" w:pos="3312"/>
                <w:tab w:val="left" w:pos="4320"/>
              </w:tabs>
              <w:ind w:right="-10"/>
              <w:jc w:val="both"/>
              <w:rPr>
                <w:rFonts w:ascii="Arial" w:eastAsia="Arial" w:hAnsi="Arial" w:cs="Arial"/>
                <w:sz w:val="22"/>
                <w:szCs w:val="22"/>
              </w:rPr>
            </w:pPr>
          </w:p>
        </w:tc>
        <w:tc>
          <w:tcPr>
            <w:tcW w:w="8460" w:type="dxa"/>
            <w:gridSpan w:val="2"/>
          </w:tcPr>
          <w:p w14:paraId="218EBEF1" w14:textId="77777777" w:rsidR="00807E8B" w:rsidRDefault="00000000">
            <w:pPr>
              <w:numPr>
                <w:ilvl w:val="0"/>
                <w:numId w:val="4"/>
              </w:numPr>
              <w:pBdr>
                <w:top w:val="nil"/>
                <w:left w:val="nil"/>
                <w:bottom w:val="nil"/>
                <w:right w:val="nil"/>
                <w:between w:val="nil"/>
              </w:pBdr>
              <w:tabs>
                <w:tab w:val="left" w:pos="158"/>
                <w:tab w:val="left" w:pos="3312"/>
                <w:tab w:val="left" w:pos="4320"/>
              </w:tabs>
              <w:ind w:left="338" w:right="-10"/>
              <w:jc w:val="both"/>
              <w:rPr>
                <w:rFonts w:ascii="Arial" w:eastAsia="Arial" w:hAnsi="Arial" w:cs="Arial"/>
                <w:color w:val="000000"/>
                <w:sz w:val="22"/>
                <w:szCs w:val="22"/>
              </w:rPr>
            </w:pPr>
            <w:r>
              <w:rPr>
                <w:rFonts w:ascii="Arial" w:eastAsia="Arial" w:hAnsi="Arial" w:cs="Arial"/>
                <w:color w:val="000000"/>
                <w:sz w:val="22"/>
                <w:szCs w:val="22"/>
              </w:rPr>
              <w:t>Acted under the national legal framework to guarantee the rights of children and adolescents substance users, victims of domestic or sexual violence, homeless, offenders and their families.</w:t>
            </w:r>
          </w:p>
          <w:p w14:paraId="7C3FD5D3" w14:textId="77777777" w:rsidR="00807E8B" w:rsidRDefault="00000000">
            <w:pPr>
              <w:numPr>
                <w:ilvl w:val="0"/>
                <w:numId w:val="4"/>
              </w:numPr>
              <w:pBdr>
                <w:top w:val="nil"/>
                <w:left w:val="nil"/>
                <w:bottom w:val="nil"/>
                <w:right w:val="nil"/>
                <w:between w:val="nil"/>
              </w:pBdr>
              <w:tabs>
                <w:tab w:val="left" w:pos="158"/>
                <w:tab w:val="left" w:pos="3312"/>
                <w:tab w:val="left" w:pos="4320"/>
              </w:tabs>
              <w:ind w:left="338" w:right="-10"/>
              <w:jc w:val="both"/>
              <w:rPr>
                <w:rFonts w:ascii="Arial" w:eastAsia="Arial" w:hAnsi="Arial" w:cs="Arial"/>
                <w:color w:val="000000"/>
                <w:sz w:val="22"/>
                <w:szCs w:val="22"/>
              </w:rPr>
            </w:pPr>
            <w:r>
              <w:rPr>
                <w:rFonts w:ascii="Arial" w:eastAsia="Arial" w:hAnsi="Arial" w:cs="Arial"/>
                <w:color w:val="000000"/>
                <w:sz w:val="22"/>
                <w:szCs w:val="22"/>
              </w:rPr>
              <w:t>Participated in several committees against police and institutional violence.</w:t>
            </w:r>
          </w:p>
          <w:p w14:paraId="37FAFB49" w14:textId="77777777" w:rsidR="00807E8B" w:rsidRDefault="00807E8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s>
              <w:ind w:left="720"/>
              <w:jc w:val="both"/>
              <w:rPr>
                <w:rFonts w:ascii="Arial" w:eastAsia="Arial" w:hAnsi="Arial" w:cs="Arial"/>
                <w:i/>
                <w:color w:val="000000"/>
                <w:sz w:val="22"/>
                <w:szCs w:val="22"/>
              </w:rPr>
            </w:pPr>
          </w:p>
        </w:tc>
      </w:tr>
    </w:tbl>
    <w:p w14:paraId="7D69E37D" w14:textId="77777777" w:rsidR="00807E8B" w:rsidRDefault="00807E8B">
      <w:pPr>
        <w:tabs>
          <w:tab w:val="left" w:pos="90"/>
          <w:tab w:val="left" w:pos="3312"/>
          <w:tab w:val="left" w:pos="4320"/>
        </w:tabs>
        <w:ind w:right="-10"/>
        <w:jc w:val="both"/>
        <w:rPr>
          <w:rFonts w:ascii="Arial" w:eastAsia="Arial" w:hAnsi="Arial" w:cs="Arial"/>
          <w:b/>
          <w:sz w:val="22"/>
          <w:szCs w:val="22"/>
        </w:rPr>
      </w:pPr>
    </w:p>
    <w:p w14:paraId="62493682" w14:textId="77777777" w:rsidR="00807E8B" w:rsidRDefault="00000000">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Grant Support</w:t>
      </w:r>
    </w:p>
    <w:p w14:paraId="2DBCFC0F" w14:textId="77777777" w:rsidR="00807E8B" w:rsidRDefault="00807E8B">
      <w:pPr>
        <w:pBdr>
          <w:top w:val="nil"/>
          <w:left w:val="nil"/>
          <w:bottom w:val="nil"/>
          <w:right w:val="nil"/>
          <w:between w:val="nil"/>
        </w:pBdr>
        <w:jc w:val="center"/>
        <w:rPr>
          <w:rFonts w:ascii="Arial" w:eastAsia="Arial" w:hAnsi="Arial" w:cs="Arial"/>
          <w:b/>
          <w:color w:val="000000"/>
          <w:sz w:val="22"/>
          <w:szCs w:val="22"/>
        </w:rPr>
      </w:pPr>
    </w:p>
    <w:p w14:paraId="461E9554" w14:textId="77777777" w:rsidR="00807E8B" w:rsidRDefault="00807E8B">
      <w:pPr>
        <w:tabs>
          <w:tab w:val="left" w:pos="90"/>
          <w:tab w:val="left" w:pos="3312"/>
          <w:tab w:val="left" w:pos="4320"/>
        </w:tabs>
        <w:ind w:right="-10"/>
        <w:jc w:val="both"/>
        <w:rPr>
          <w:rFonts w:ascii="Arial" w:eastAsia="Arial" w:hAnsi="Arial" w:cs="Arial"/>
          <w:sz w:val="22"/>
          <w:szCs w:val="22"/>
        </w:rPr>
      </w:pPr>
    </w:p>
    <w:p w14:paraId="1E53951A" w14:textId="77777777" w:rsidR="00807E8B" w:rsidRDefault="00807E8B">
      <w:pPr>
        <w:tabs>
          <w:tab w:val="left" w:pos="90"/>
          <w:tab w:val="left" w:pos="3312"/>
          <w:tab w:val="left" w:pos="4320"/>
        </w:tabs>
        <w:ind w:right="-10"/>
        <w:jc w:val="both"/>
        <w:rPr>
          <w:rFonts w:ascii="Arial" w:eastAsia="Arial" w:hAnsi="Arial" w:cs="Arial"/>
          <w:sz w:val="22"/>
          <w:szCs w:val="22"/>
        </w:rPr>
      </w:pPr>
    </w:p>
    <w:p w14:paraId="078BDB45" w14:textId="77777777" w:rsidR="00807E8B" w:rsidRDefault="00807E8B">
      <w:pPr>
        <w:tabs>
          <w:tab w:val="left" w:pos="90"/>
          <w:tab w:val="left" w:pos="3312"/>
          <w:tab w:val="left" w:pos="4320"/>
        </w:tabs>
        <w:ind w:right="-10"/>
        <w:jc w:val="both"/>
        <w:rPr>
          <w:rFonts w:ascii="Arial" w:eastAsia="Arial" w:hAnsi="Arial" w:cs="Arial"/>
          <w:sz w:val="22"/>
          <w:szCs w:val="22"/>
        </w:rPr>
      </w:pPr>
    </w:p>
    <w:p w14:paraId="1B678ADC"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1K01CA279490-</w:t>
      </w:r>
      <w:proofErr w:type="gramStart"/>
      <w:r>
        <w:rPr>
          <w:rFonts w:ascii="Arial" w:eastAsia="Arial" w:hAnsi="Arial" w:cs="Arial"/>
          <w:sz w:val="22"/>
          <w:szCs w:val="22"/>
        </w:rPr>
        <w:t>01  (</w:t>
      </w:r>
      <w:proofErr w:type="gramEnd"/>
      <w:r>
        <w:rPr>
          <w:rFonts w:ascii="Arial" w:eastAsia="Arial" w:hAnsi="Arial" w:cs="Arial"/>
          <w:sz w:val="22"/>
          <w:szCs w:val="22"/>
        </w:rPr>
        <w:t xml:space="preserve">PI: Freitas-Lemos)                                                                     </w:t>
      </w:r>
      <w:r>
        <w:rPr>
          <w:rFonts w:ascii="Arial" w:eastAsia="Arial" w:hAnsi="Arial" w:cs="Arial"/>
          <w:sz w:val="22"/>
          <w:szCs w:val="22"/>
        </w:rPr>
        <w:tab/>
        <w:t xml:space="preserve">    08/2023 – 07/2028</w:t>
      </w:r>
    </w:p>
    <w:p w14:paraId="6E46D483"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 xml:space="preserve">Virginia Polytechnic Inst and St Univ (NIH-NCI)                                                           </w:t>
      </w:r>
    </w:p>
    <w:p w14:paraId="2E53A771"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Development of abuse liability-based tobacco tax proposals: Experimental impact on tobacco-related socioeconomic cancer health disparities</w:t>
      </w:r>
    </w:p>
    <w:p w14:paraId="5A4B6BA5"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Tobacco taxes are widely used and demonstrably effective in reducing mortality and morbidity including cancer related outcomes, but they may exacerbate tobacco-related socioeconomic disparities. This project will develop and test the health equity of an abuse liability dependent tax proposal in a sample of cigarette smokers from diverse socioeconomic background. The findings of this project will elucidate a novel tax proposal designed to reduce tobacco dependence and tobacco-related disparities.</w:t>
      </w:r>
    </w:p>
    <w:p w14:paraId="1A6D91BA" w14:textId="77777777" w:rsidR="00807E8B" w:rsidRDefault="00807E8B">
      <w:pPr>
        <w:tabs>
          <w:tab w:val="left" w:pos="90"/>
          <w:tab w:val="left" w:pos="3312"/>
          <w:tab w:val="left" w:pos="4320"/>
        </w:tabs>
        <w:ind w:right="-10"/>
        <w:jc w:val="both"/>
        <w:rPr>
          <w:rFonts w:ascii="Arial" w:eastAsia="Arial" w:hAnsi="Arial" w:cs="Arial"/>
          <w:sz w:val="22"/>
          <w:szCs w:val="22"/>
        </w:rPr>
      </w:pPr>
    </w:p>
    <w:p w14:paraId="787C5EEA"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 xml:space="preserve">N/A (PI: </w:t>
      </w:r>
      <w:proofErr w:type="gramStart"/>
      <w:r>
        <w:rPr>
          <w:rFonts w:ascii="Arial" w:eastAsia="Arial" w:hAnsi="Arial" w:cs="Arial"/>
          <w:sz w:val="22"/>
          <w:szCs w:val="22"/>
        </w:rPr>
        <w:t>Bickel)   </w:t>
      </w:r>
      <w:proofErr w:type="gramEnd"/>
      <w:r>
        <w:rPr>
          <w:rFonts w:ascii="Arial" w:eastAsia="Arial" w:hAnsi="Arial" w:cs="Arial"/>
          <w:sz w:val="22"/>
          <w:szCs w:val="22"/>
        </w:rPr>
        <w:t>                                                                                                              09/01/2023 - 09/01/2028</w:t>
      </w:r>
    </w:p>
    <w:p w14:paraId="565228BF" w14:textId="77777777" w:rsidR="00807E8B" w:rsidRDefault="00000000">
      <w:pPr>
        <w:pBdr>
          <w:top w:val="nil"/>
          <w:left w:val="nil"/>
          <w:bottom w:val="nil"/>
          <w:right w:val="nil"/>
          <w:between w:val="nil"/>
        </w:pBdr>
        <w:tabs>
          <w:tab w:val="left" w:pos="90"/>
          <w:tab w:val="left" w:pos="3312"/>
          <w:tab w:val="left" w:pos="4320"/>
        </w:tabs>
        <w:ind w:right="-10"/>
        <w:jc w:val="both"/>
        <w:rPr>
          <w:rFonts w:ascii="Arial" w:eastAsia="Arial" w:hAnsi="Arial" w:cs="Arial"/>
          <w:sz w:val="22"/>
          <w:szCs w:val="22"/>
        </w:rPr>
      </w:pPr>
      <w:proofErr w:type="spellStart"/>
      <w:r>
        <w:rPr>
          <w:rFonts w:ascii="Arial" w:eastAsia="Arial" w:hAnsi="Arial" w:cs="Arial"/>
          <w:sz w:val="22"/>
          <w:szCs w:val="22"/>
        </w:rPr>
        <w:t>Fralin</w:t>
      </w:r>
      <w:proofErr w:type="spellEnd"/>
      <w:r>
        <w:rPr>
          <w:rFonts w:ascii="Arial" w:eastAsia="Arial" w:hAnsi="Arial" w:cs="Arial"/>
          <w:sz w:val="22"/>
          <w:szCs w:val="22"/>
        </w:rPr>
        <w:t xml:space="preserve"> Biomedical Research Institute at VTC </w:t>
      </w:r>
    </w:p>
    <w:p w14:paraId="28F21D40" w14:textId="77777777" w:rsidR="00807E8B" w:rsidRDefault="00000000">
      <w:pPr>
        <w:pBdr>
          <w:top w:val="nil"/>
          <w:left w:val="nil"/>
          <w:bottom w:val="nil"/>
          <w:right w:val="nil"/>
          <w:between w:val="nil"/>
        </w:pBdr>
        <w:tabs>
          <w:tab w:val="left" w:pos="90"/>
          <w:tab w:val="left" w:pos="3312"/>
          <w:tab w:val="left" w:pos="4320"/>
        </w:tabs>
        <w:ind w:right="-10"/>
        <w:jc w:val="both"/>
        <w:rPr>
          <w:rFonts w:ascii="Arial" w:eastAsia="Arial" w:hAnsi="Arial" w:cs="Arial"/>
          <w:color w:val="851F41"/>
          <w:sz w:val="22"/>
          <w:szCs w:val="22"/>
        </w:rPr>
      </w:pPr>
      <w:r>
        <w:rPr>
          <w:rFonts w:ascii="Arial" w:eastAsia="Arial" w:hAnsi="Arial" w:cs="Arial"/>
          <w:sz w:val="22"/>
          <w:szCs w:val="22"/>
        </w:rPr>
        <w:t>Major Reduction in Lung Cancer: Smoking Cessation Treatment among Military Veterans</w:t>
      </w:r>
    </w:p>
    <w:p w14:paraId="6B58EF5F" w14:textId="77777777" w:rsidR="00807E8B" w:rsidRDefault="00000000">
      <w:pPr>
        <w:tabs>
          <w:tab w:val="left" w:pos="90"/>
          <w:tab w:val="left" w:pos="3312"/>
          <w:tab w:val="left" w:pos="4320"/>
        </w:tabs>
        <w:jc w:val="both"/>
        <w:rPr>
          <w:rFonts w:ascii="Arial" w:eastAsia="Arial" w:hAnsi="Arial" w:cs="Arial"/>
          <w:sz w:val="22"/>
          <w:szCs w:val="22"/>
        </w:rPr>
      </w:pPr>
      <w:r>
        <w:rPr>
          <w:rFonts w:ascii="Arial" w:eastAsia="Arial" w:hAnsi="Arial" w:cs="Arial"/>
          <w:sz w:val="22"/>
          <w:szCs w:val="22"/>
        </w:rPr>
        <w:t xml:space="preserve">Smoking is the largest preventable cause of lung cancer in the United States with veterans affected at a rate double the general population. Conventional, evidence-based smoking cessation treatments are generally very ineffective and fail to confront a major contributor to relapse – the immediacy bias. This project utilizes state-of-the-art research and technology to create a powerful, theory-driven, multifaceted smoking cessation treatment to reduce immediacy bias. A scalable smartphone application technology will enable veterans and others to directly access where they live and work, an innovative method called Episodic Future Thinking to break free from the immediacy bias.  </w:t>
      </w:r>
    </w:p>
    <w:p w14:paraId="4DE40885"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i/>
          <w:sz w:val="22"/>
          <w:szCs w:val="22"/>
        </w:rPr>
        <w:t>Role: Co-Investigator</w:t>
      </w:r>
    </w:p>
    <w:p w14:paraId="4027BDA5" w14:textId="77777777" w:rsidR="00807E8B" w:rsidRDefault="00807E8B">
      <w:pPr>
        <w:tabs>
          <w:tab w:val="left" w:pos="90"/>
          <w:tab w:val="left" w:pos="3312"/>
          <w:tab w:val="left" w:pos="4320"/>
        </w:tabs>
        <w:ind w:right="-10"/>
        <w:jc w:val="both"/>
        <w:rPr>
          <w:rFonts w:ascii="Arial" w:eastAsia="Arial" w:hAnsi="Arial" w:cs="Arial"/>
          <w:i/>
          <w:sz w:val="22"/>
          <w:szCs w:val="22"/>
        </w:rPr>
      </w:pPr>
    </w:p>
    <w:p w14:paraId="4FA328EC"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 xml:space="preserve">1R01CA266966-01A1 (PI: </w:t>
      </w:r>
      <w:proofErr w:type="gramStart"/>
      <w:r>
        <w:rPr>
          <w:rFonts w:ascii="Arial" w:eastAsia="Arial" w:hAnsi="Arial" w:cs="Arial"/>
          <w:sz w:val="22"/>
          <w:szCs w:val="22"/>
        </w:rPr>
        <w:t>Bickel)   </w:t>
      </w:r>
      <w:proofErr w:type="gramEnd"/>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t xml:space="preserve">     07/2022 – 07/2027</w:t>
      </w:r>
    </w:p>
    <w:p w14:paraId="4165D89A"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 xml:space="preserve">Virginia Polytechnic Inst and St Univ (NIH-NCI)                                                           </w:t>
      </w:r>
    </w:p>
    <w:p w14:paraId="7B3350E0"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Experimental Tobacco Marketplace: Forecasting the Health Equity of Novel Tax Proposals</w:t>
      </w:r>
    </w:p>
    <w:p w14:paraId="7AB2A5C5"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Tobacco taxes are widely used and demonstrably effective in decreasing tobacco use and attendant diseases; however, the impact of taxes is complicated by an evolving and complex tobacco marketplace. This project will examine the effects of four novel tax proposals on tobacco product purchasing, including specific examinations of how these proposals interact with tobacco-related socioeconomic disparities and regulation designed to limit the nicotine in conventional cigarettes. The findings of this project will inform tobacco regulation to reduce health inequities and improve overall public health.</w:t>
      </w:r>
    </w:p>
    <w:p w14:paraId="328E7545"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i/>
          <w:sz w:val="22"/>
          <w:szCs w:val="22"/>
        </w:rPr>
        <w:t xml:space="preserve">Role: Co-Investigator                </w:t>
      </w:r>
    </w:p>
    <w:p w14:paraId="1E35B7E7" w14:textId="77777777" w:rsidR="00807E8B" w:rsidRDefault="00807E8B">
      <w:pPr>
        <w:tabs>
          <w:tab w:val="left" w:pos="90"/>
          <w:tab w:val="left" w:pos="3312"/>
          <w:tab w:val="left" w:pos="4320"/>
        </w:tabs>
        <w:ind w:right="-10"/>
        <w:jc w:val="both"/>
        <w:rPr>
          <w:rFonts w:ascii="Arial" w:eastAsia="Arial" w:hAnsi="Arial" w:cs="Arial"/>
          <w:sz w:val="22"/>
          <w:szCs w:val="22"/>
        </w:rPr>
      </w:pPr>
    </w:p>
    <w:p w14:paraId="0DDCD89C"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5P01CA200512-</w:t>
      </w:r>
      <w:proofErr w:type="gramStart"/>
      <w:r>
        <w:rPr>
          <w:rFonts w:ascii="Arial" w:eastAsia="Arial" w:hAnsi="Arial" w:cs="Arial"/>
          <w:sz w:val="22"/>
          <w:szCs w:val="22"/>
        </w:rPr>
        <w:t>06  (</w:t>
      </w:r>
      <w:proofErr w:type="gramEnd"/>
      <w:r>
        <w:rPr>
          <w:rFonts w:ascii="Arial" w:eastAsia="Arial" w:hAnsi="Arial" w:cs="Arial"/>
          <w:sz w:val="22"/>
          <w:szCs w:val="22"/>
        </w:rPr>
        <w:t>MPIs: Cummings, Fong)</w:t>
      </w:r>
      <w:r>
        <w:rPr>
          <w:rFonts w:ascii="Arial" w:eastAsia="Arial" w:hAnsi="Arial" w:cs="Arial"/>
          <w:sz w:val="22"/>
          <w:szCs w:val="22"/>
        </w:rPr>
        <w:tab/>
        <w:t xml:space="preserve">           </w:t>
      </w:r>
      <w:r>
        <w:rPr>
          <w:rFonts w:ascii="Arial" w:eastAsia="Arial" w:hAnsi="Arial" w:cs="Arial"/>
          <w:sz w:val="22"/>
          <w:szCs w:val="22"/>
        </w:rPr>
        <w:tab/>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09/2021 -08/2026 </w:t>
      </w:r>
    </w:p>
    <w:p w14:paraId="6C6E9B48"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 xml:space="preserve">Med. Univ. of SC (NIH-NCI Flow-thru)                                                           </w:t>
      </w:r>
    </w:p>
    <w:p w14:paraId="6A48055A"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 xml:space="preserve">Predicting and Understanding the Use of Nicotine Products </w:t>
      </w:r>
      <w:proofErr w:type="gramStart"/>
      <w:r>
        <w:rPr>
          <w:rFonts w:ascii="Arial" w:eastAsia="Arial" w:hAnsi="Arial" w:cs="Arial"/>
          <w:sz w:val="22"/>
          <w:szCs w:val="22"/>
        </w:rPr>
        <w:t>In</w:t>
      </w:r>
      <w:proofErr w:type="gramEnd"/>
      <w:r>
        <w:rPr>
          <w:rFonts w:ascii="Arial" w:eastAsia="Arial" w:hAnsi="Arial" w:cs="Arial"/>
          <w:sz w:val="22"/>
          <w:szCs w:val="22"/>
        </w:rPr>
        <w:t xml:space="preserve"> a Rapidly Evolving Nicotine Marketplace: The International Nicotine Product, Policy, and Market (INPAM) Study</w:t>
      </w:r>
    </w:p>
    <w:p w14:paraId="6802329F"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(Sub-Project 3: The Experimental Tobacco Marketplace (ETM): Policy Forecasts, Novel Products, and Illegal Purchasing)</w:t>
      </w:r>
    </w:p>
    <w:p w14:paraId="375CF14D"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The number one preventable cause of mortality and morbidity in the US is cigarette smoking. Identifying policies to reduce or eliminate smoking should therefore be a primary goal of regulatory science. The overall goal of this project is to experimentally assess the factors that influence tobacco consumption and consumer behavior. Testing proposed policy changes, such as restrictions on vaporized nicotine product use, in a laboratory setting before enacting them will help to identify any untoward, unanticipated effects and bolster the successful implementation of such policies within society.</w:t>
      </w:r>
    </w:p>
    <w:p w14:paraId="03A1F443" w14:textId="77777777" w:rsidR="00807E8B" w:rsidRDefault="00000000">
      <w:pPr>
        <w:tabs>
          <w:tab w:val="left" w:pos="90"/>
          <w:tab w:val="left" w:pos="3312"/>
          <w:tab w:val="left" w:pos="4320"/>
        </w:tabs>
        <w:ind w:right="-10"/>
        <w:jc w:val="both"/>
        <w:rPr>
          <w:rFonts w:ascii="Arial" w:eastAsia="Arial" w:hAnsi="Arial" w:cs="Arial"/>
          <w:i/>
          <w:sz w:val="22"/>
          <w:szCs w:val="22"/>
        </w:rPr>
      </w:pPr>
      <w:r>
        <w:rPr>
          <w:rFonts w:ascii="Arial" w:eastAsia="Arial" w:hAnsi="Arial" w:cs="Arial"/>
          <w:i/>
          <w:sz w:val="22"/>
          <w:szCs w:val="22"/>
        </w:rPr>
        <w:t xml:space="preserve">Role: Co-Investigator                         </w:t>
      </w:r>
    </w:p>
    <w:p w14:paraId="77246748" w14:textId="77777777" w:rsidR="00807E8B" w:rsidRDefault="00807E8B">
      <w:pPr>
        <w:tabs>
          <w:tab w:val="left" w:pos="90"/>
          <w:tab w:val="left" w:pos="3312"/>
          <w:tab w:val="left" w:pos="4320"/>
        </w:tabs>
        <w:ind w:right="-10"/>
        <w:jc w:val="both"/>
        <w:rPr>
          <w:rFonts w:ascii="Arial" w:eastAsia="Arial" w:hAnsi="Arial" w:cs="Arial"/>
          <w:sz w:val="22"/>
          <w:szCs w:val="22"/>
        </w:rPr>
      </w:pPr>
    </w:p>
    <w:p w14:paraId="4A9B3728"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 xml:space="preserve">5P01CA217806-04 (MPI: </w:t>
      </w:r>
      <w:proofErr w:type="spellStart"/>
      <w:r>
        <w:rPr>
          <w:rFonts w:ascii="Arial" w:eastAsia="Arial" w:hAnsi="Arial" w:cs="Arial"/>
          <w:sz w:val="22"/>
          <w:szCs w:val="22"/>
        </w:rPr>
        <w:t>Hatsukami</w:t>
      </w:r>
      <w:proofErr w:type="spellEnd"/>
      <w:r>
        <w:rPr>
          <w:rFonts w:ascii="Arial" w:eastAsia="Arial" w:hAnsi="Arial" w:cs="Arial"/>
          <w:sz w:val="22"/>
          <w:szCs w:val="22"/>
        </w:rPr>
        <w:t xml:space="preserve">, </w:t>
      </w:r>
      <w:proofErr w:type="gramStart"/>
      <w:r>
        <w:rPr>
          <w:rFonts w:ascii="Arial" w:eastAsia="Arial" w:hAnsi="Arial" w:cs="Arial"/>
          <w:sz w:val="22"/>
          <w:szCs w:val="22"/>
        </w:rPr>
        <w:t xml:space="preserve">Shields)   </w:t>
      </w:r>
      <w:proofErr w:type="gramEnd"/>
      <w:r>
        <w:rPr>
          <w:rFonts w:ascii="Arial" w:eastAsia="Arial" w:hAnsi="Arial" w:cs="Arial"/>
          <w:sz w:val="22"/>
          <w:szCs w:val="22"/>
        </w:rPr>
        <w:t>                                                             09/20/2017 - 08/31/2024</w:t>
      </w:r>
    </w:p>
    <w:p w14:paraId="3F9FD911"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Univ. of Minn. (NIH-NCI Flow-thru)    </w:t>
      </w:r>
    </w:p>
    <w:p w14:paraId="72572B5A"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Consortium on Methods of Evaluating Tobacco (COMET): Filter Ventilation and Product Standards (Sub-Project 5793: Project 3: The Abuse Liability and Substitution Profile of Removing Cigarette Ventilation in the Experimental Tobacco Marketplace)</w:t>
      </w:r>
    </w:p>
    <w:p w14:paraId="15271528"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The overall goal of this project is to model regulatory restrictions banning cigarette filter ventilation and determine their effects on consumption of both cigarettes and a wide range of alternative tobacco products. Testing potential regulatory actions under controlled conditions will facilitate evidence-based policies that have a net benefit to health.</w:t>
      </w:r>
    </w:p>
    <w:p w14:paraId="176363F2" w14:textId="77777777" w:rsidR="00807E8B" w:rsidRDefault="00000000">
      <w:pPr>
        <w:tabs>
          <w:tab w:val="left" w:pos="90"/>
          <w:tab w:val="left" w:pos="3312"/>
          <w:tab w:val="left" w:pos="4320"/>
        </w:tabs>
        <w:ind w:right="-10"/>
        <w:jc w:val="both"/>
        <w:rPr>
          <w:rFonts w:ascii="Arial" w:eastAsia="Arial" w:hAnsi="Arial" w:cs="Arial"/>
          <w:i/>
          <w:sz w:val="22"/>
          <w:szCs w:val="22"/>
        </w:rPr>
      </w:pPr>
      <w:r>
        <w:rPr>
          <w:rFonts w:ascii="Arial" w:eastAsia="Arial" w:hAnsi="Arial" w:cs="Arial"/>
          <w:i/>
          <w:sz w:val="22"/>
          <w:szCs w:val="22"/>
        </w:rPr>
        <w:t>Role: Co-Investigator</w:t>
      </w:r>
    </w:p>
    <w:p w14:paraId="5AFDE82B" w14:textId="77777777" w:rsidR="00807E8B" w:rsidRDefault="00807E8B">
      <w:pPr>
        <w:tabs>
          <w:tab w:val="left" w:pos="90"/>
          <w:tab w:val="left" w:pos="3312"/>
          <w:tab w:val="left" w:pos="4320"/>
        </w:tabs>
        <w:ind w:right="-10"/>
        <w:jc w:val="both"/>
        <w:rPr>
          <w:rFonts w:ascii="Arial" w:eastAsia="Arial" w:hAnsi="Arial" w:cs="Arial"/>
          <w:sz w:val="22"/>
          <w:szCs w:val="22"/>
        </w:rPr>
      </w:pPr>
    </w:p>
    <w:p w14:paraId="59C0AEBC"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 xml:space="preserve">5P01CA200512 (MPI: Cummings, </w:t>
      </w:r>
      <w:proofErr w:type="gramStart"/>
      <w:r>
        <w:rPr>
          <w:rFonts w:ascii="Arial" w:eastAsia="Arial" w:hAnsi="Arial" w:cs="Arial"/>
          <w:sz w:val="22"/>
          <w:szCs w:val="22"/>
        </w:rPr>
        <w:t>Fong)   </w:t>
      </w:r>
      <w:proofErr w:type="gramEnd"/>
      <w:r>
        <w:rPr>
          <w:rFonts w:ascii="Arial" w:eastAsia="Arial" w:hAnsi="Arial" w:cs="Arial"/>
          <w:sz w:val="22"/>
          <w:szCs w:val="22"/>
        </w:rPr>
        <w:t>                                                                      04/19/2016 - 03/31/2021</w:t>
      </w:r>
    </w:p>
    <w:p w14:paraId="4FFC3877"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Med. Univ of SC (NIH-NCI Flow-thru)</w:t>
      </w:r>
    </w:p>
    <w:p w14:paraId="1A0F02BA"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Evaluating How Tobacco Control Policies are Shaping the Nicotine Delivery Market (Sub-Project 8134: The Experimental Tobacco Marketplace (ETM))</w:t>
      </w:r>
    </w:p>
    <w:p w14:paraId="4CE856B6"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 xml:space="preserve">The overall goal of this project is to experimentally assess the factors that influence tobacco consumption and consumer behavior. Testing proposed policy changes, such as restrictions on vaporized nicotine product use, in </w:t>
      </w:r>
      <w:r>
        <w:rPr>
          <w:rFonts w:ascii="Arial" w:eastAsia="Arial" w:hAnsi="Arial" w:cs="Arial"/>
          <w:sz w:val="22"/>
          <w:szCs w:val="22"/>
        </w:rPr>
        <w:lastRenderedPageBreak/>
        <w:t>a laboratory setting before enacting them will help to identify any untoward, unanticipated effects and bolster the successful implementation of such policies within society.</w:t>
      </w:r>
    </w:p>
    <w:p w14:paraId="0853665A" w14:textId="77777777" w:rsidR="00807E8B" w:rsidRDefault="00000000">
      <w:pPr>
        <w:tabs>
          <w:tab w:val="left" w:pos="90"/>
          <w:tab w:val="left" w:pos="3312"/>
          <w:tab w:val="left" w:pos="4320"/>
        </w:tabs>
        <w:ind w:right="-10"/>
        <w:jc w:val="both"/>
        <w:rPr>
          <w:rFonts w:ascii="Arial" w:eastAsia="Arial" w:hAnsi="Arial" w:cs="Arial"/>
          <w:i/>
          <w:sz w:val="22"/>
          <w:szCs w:val="22"/>
        </w:rPr>
      </w:pPr>
      <w:r>
        <w:rPr>
          <w:rFonts w:ascii="Arial" w:eastAsia="Arial" w:hAnsi="Arial" w:cs="Arial"/>
          <w:i/>
          <w:sz w:val="22"/>
          <w:szCs w:val="22"/>
        </w:rPr>
        <w:t>Role: Postdoctoral Associate, Research Scientist</w:t>
      </w:r>
    </w:p>
    <w:p w14:paraId="028A4332"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 </w:t>
      </w:r>
    </w:p>
    <w:p w14:paraId="0D4086FF"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 xml:space="preserve">N/A (PI: </w:t>
      </w:r>
      <w:proofErr w:type="gramStart"/>
      <w:r>
        <w:rPr>
          <w:rFonts w:ascii="Arial" w:eastAsia="Arial" w:hAnsi="Arial" w:cs="Arial"/>
          <w:sz w:val="22"/>
          <w:szCs w:val="22"/>
        </w:rPr>
        <w:t>Bickel)   </w:t>
      </w:r>
      <w:proofErr w:type="gramEnd"/>
      <w:r>
        <w:rPr>
          <w:rFonts w:ascii="Arial" w:eastAsia="Arial" w:hAnsi="Arial" w:cs="Arial"/>
          <w:sz w:val="22"/>
          <w:szCs w:val="22"/>
        </w:rPr>
        <w:t>                                                                                                              12/01/2018 - 11/30/2019</w:t>
      </w:r>
    </w:p>
    <w:p w14:paraId="7F879018"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Indivior, LLC</w:t>
      </w:r>
    </w:p>
    <w:p w14:paraId="0EAFE70B"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Buprenorphine Misuse Study</w:t>
      </w:r>
    </w:p>
    <w:p w14:paraId="0D3F3EA1" w14:textId="77777777" w:rsidR="00807E8B" w:rsidRDefault="00000000">
      <w:pPr>
        <w:tabs>
          <w:tab w:val="left" w:pos="90"/>
          <w:tab w:val="left" w:pos="3312"/>
          <w:tab w:val="left" w:pos="4320"/>
        </w:tabs>
        <w:ind w:right="-10"/>
        <w:jc w:val="both"/>
        <w:rPr>
          <w:rFonts w:ascii="Arial" w:eastAsia="Arial" w:hAnsi="Arial" w:cs="Arial"/>
          <w:sz w:val="22"/>
          <w:szCs w:val="22"/>
        </w:rPr>
      </w:pPr>
      <w:r>
        <w:rPr>
          <w:rFonts w:ascii="Arial" w:eastAsia="Arial" w:hAnsi="Arial" w:cs="Arial"/>
          <w:sz w:val="22"/>
          <w:szCs w:val="22"/>
        </w:rPr>
        <w:t xml:space="preserve">This pilot study with Indivior primarily focused on the motivations for use of diverted buprenorphine. This was the first of a series of studies and involved a set of surveys of individuals in treatment for opioid use disorder, those waiting for treatment, and those not currently seeking treatment, to ask about their use of buprenorphine with and without a </w:t>
      </w:r>
      <w:proofErr w:type="gramStart"/>
      <w:r>
        <w:rPr>
          <w:rFonts w:ascii="Arial" w:eastAsia="Arial" w:hAnsi="Arial" w:cs="Arial"/>
          <w:sz w:val="22"/>
          <w:szCs w:val="22"/>
        </w:rPr>
        <w:t>prescription, and</w:t>
      </w:r>
      <w:proofErr w:type="gramEnd"/>
      <w:r>
        <w:rPr>
          <w:rFonts w:ascii="Arial" w:eastAsia="Arial" w:hAnsi="Arial" w:cs="Arial"/>
          <w:sz w:val="22"/>
          <w:szCs w:val="22"/>
        </w:rPr>
        <w:t xml:space="preserve"> examine this use in the context of their treatment history and barriers to treatment. </w:t>
      </w:r>
    </w:p>
    <w:p w14:paraId="4E5271B7" w14:textId="77777777" w:rsidR="00807E8B" w:rsidRDefault="00000000">
      <w:pPr>
        <w:tabs>
          <w:tab w:val="left" w:pos="90"/>
          <w:tab w:val="left" w:pos="3312"/>
          <w:tab w:val="left" w:pos="4320"/>
        </w:tabs>
        <w:ind w:right="-10"/>
        <w:jc w:val="both"/>
        <w:rPr>
          <w:rFonts w:ascii="Arial" w:eastAsia="Arial" w:hAnsi="Arial" w:cs="Arial"/>
          <w:i/>
          <w:sz w:val="22"/>
          <w:szCs w:val="22"/>
        </w:rPr>
      </w:pPr>
      <w:r>
        <w:rPr>
          <w:rFonts w:ascii="Arial" w:eastAsia="Arial" w:hAnsi="Arial" w:cs="Arial"/>
          <w:i/>
          <w:sz w:val="22"/>
          <w:szCs w:val="22"/>
        </w:rPr>
        <w:t>Role: Postdoctoral Associate</w:t>
      </w:r>
    </w:p>
    <w:p w14:paraId="4BE16168" w14:textId="77777777" w:rsidR="00807E8B" w:rsidRDefault="00807E8B">
      <w:pPr>
        <w:tabs>
          <w:tab w:val="left" w:pos="90"/>
          <w:tab w:val="left" w:pos="3312"/>
          <w:tab w:val="left" w:pos="4320"/>
        </w:tabs>
        <w:ind w:left="180" w:right="-10" w:hanging="180"/>
        <w:jc w:val="both"/>
        <w:rPr>
          <w:rFonts w:ascii="Arial" w:eastAsia="Arial" w:hAnsi="Arial" w:cs="Arial"/>
          <w:b/>
          <w:sz w:val="22"/>
          <w:szCs w:val="22"/>
        </w:rPr>
      </w:pPr>
    </w:p>
    <w:p w14:paraId="2062AA26" w14:textId="77777777" w:rsidR="00807E8B" w:rsidRDefault="00807E8B">
      <w:pPr>
        <w:tabs>
          <w:tab w:val="left" w:pos="90"/>
          <w:tab w:val="left" w:pos="3312"/>
          <w:tab w:val="left" w:pos="4320"/>
        </w:tabs>
        <w:ind w:left="180" w:right="-10" w:hanging="180"/>
        <w:jc w:val="both"/>
        <w:rPr>
          <w:rFonts w:ascii="Arial" w:eastAsia="Arial" w:hAnsi="Arial" w:cs="Arial"/>
          <w:b/>
          <w:sz w:val="22"/>
          <w:szCs w:val="22"/>
        </w:rPr>
      </w:pPr>
    </w:p>
    <w:p w14:paraId="042645B5" w14:textId="77777777" w:rsidR="00807E8B" w:rsidRDefault="00000000">
      <w:pPr>
        <w:tabs>
          <w:tab w:val="left" w:pos="90"/>
          <w:tab w:val="left" w:pos="3312"/>
          <w:tab w:val="left" w:pos="4320"/>
        </w:tabs>
        <w:ind w:left="180" w:right="-10" w:hanging="180"/>
        <w:jc w:val="center"/>
        <w:rPr>
          <w:rFonts w:ascii="Arial" w:eastAsia="Arial" w:hAnsi="Arial" w:cs="Arial"/>
          <w:b/>
          <w:sz w:val="22"/>
          <w:szCs w:val="22"/>
        </w:rPr>
      </w:pPr>
      <w:r>
        <w:rPr>
          <w:rFonts w:ascii="Arial" w:eastAsia="Arial" w:hAnsi="Arial" w:cs="Arial"/>
          <w:b/>
          <w:sz w:val="22"/>
          <w:szCs w:val="22"/>
        </w:rPr>
        <w:t>Other Professional Activities</w:t>
      </w:r>
    </w:p>
    <w:p w14:paraId="4B4CD252" w14:textId="77777777" w:rsidR="00807E8B" w:rsidRDefault="00807E8B">
      <w:pPr>
        <w:tabs>
          <w:tab w:val="left" w:pos="90"/>
          <w:tab w:val="left" w:pos="3312"/>
          <w:tab w:val="left" w:pos="4320"/>
        </w:tabs>
        <w:ind w:left="180" w:right="-10" w:hanging="180"/>
        <w:jc w:val="both"/>
        <w:rPr>
          <w:rFonts w:ascii="Arial" w:eastAsia="Arial" w:hAnsi="Arial" w:cs="Arial"/>
          <w:b/>
          <w:sz w:val="22"/>
          <w:szCs w:val="22"/>
        </w:rPr>
      </w:pPr>
    </w:p>
    <w:p w14:paraId="5D2D7C03" w14:textId="77777777" w:rsidR="00807E8B" w:rsidRDefault="00000000">
      <w:pPr>
        <w:tabs>
          <w:tab w:val="left" w:pos="90"/>
          <w:tab w:val="left" w:pos="3312"/>
          <w:tab w:val="left" w:pos="4320"/>
        </w:tabs>
        <w:ind w:left="180" w:right="-10" w:hanging="180"/>
        <w:jc w:val="both"/>
        <w:rPr>
          <w:rFonts w:ascii="Arial" w:eastAsia="Arial" w:hAnsi="Arial" w:cs="Arial"/>
          <w:b/>
          <w:sz w:val="22"/>
          <w:szCs w:val="22"/>
        </w:rPr>
      </w:pPr>
      <w:r>
        <w:rPr>
          <w:rFonts w:ascii="Arial" w:eastAsia="Arial" w:hAnsi="Arial" w:cs="Arial"/>
          <w:b/>
          <w:sz w:val="22"/>
          <w:szCs w:val="22"/>
        </w:rPr>
        <w:t xml:space="preserve">Membership: </w:t>
      </w:r>
      <w:r>
        <w:rPr>
          <w:rFonts w:ascii="Arial" w:eastAsia="Arial" w:hAnsi="Arial" w:cs="Arial"/>
          <w:sz w:val="22"/>
          <w:szCs w:val="22"/>
        </w:rPr>
        <w:t>College on Problems of Drug Dependence/Public Policy Committee and Society for Research on Nicotine and Tobacco/Tobacco Regulatory Science Working Group</w:t>
      </w:r>
    </w:p>
    <w:p w14:paraId="34FB7255" w14:textId="77777777" w:rsidR="00807E8B" w:rsidRDefault="00807E8B">
      <w:pPr>
        <w:tabs>
          <w:tab w:val="left" w:pos="90"/>
          <w:tab w:val="left" w:pos="3312"/>
          <w:tab w:val="left" w:pos="4320"/>
        </w:tabs>
        <w:ind w:right="-10"/>
        <w:jc w:val="both"/>
        <w:rPr>
          <w:rFonts w:ascii="Arial" w:eastAsia="Arial" w:hAnsi="Arial" w:cs="Arial"/>
          <w:b/>
          <w:sz w:val="22"/>
          <w:szCs w:val="22"/>
        </w:rPr>
      </w:pPr>
    </w:p>
    <w:p w14:paraId="2D5DE84B" w14:textId="77777777" w:rsidR="00807E8B" w:rsidRDefault="00000000">
      <w:pPr>
        <w:tabs>
          <w:tab w:val="left" w:pos="90"/>
          <w:tab w:val="left" w:pos="3312"/>
          <w:tab w:val="left" w:pos="4320"/>
        </w:tabs>
        <w:ind w:left="180" w:right="-10" w:hanging="180"/>
        <w:jc w:val="both"/>
        <w:rPr>
          <w:rFonts w:ascii="Arial" w:eastAsia="Arial" w:hAnsi="Arial" w:cs="Arial"/>
          <w:b/>
          <w:sz w:val="22"/>
          <w:szCs w:val="22"/>
        </w:rPr>
      </w:pPr>
      <w:r>
        <w:rPr>
          <w:rFonts w:ascii="Arial" w:eastAsia="Arial" w:hAnsi="Arial" w:cs="Arial"/>
          <w:b/>
          <w:sz w:val="22"/>
          <w:szCs w:val="22"/>
        </w:rPr>
        <w:t xml:space="preserve">Consultant: </w:t>
      </w:r>
      <w:r>
        <w:rPr>
          <w:rFonts w:ascii="Arial" w:eastAsia="Arial" w:hAnsi="Arial" w:cs="Arial"/>
          <w:sz w:val="22"/>
          <w:szCs w:val="22"/>
        </w:rPr>
        <w:t>Virginia Commonwealth University - Center for the Study of Tobacco Products,</w:t>
      </w:r>
      <w:r>
        <w:rPr>
          <w:rFonts w:ascii="Arial" w:eastAsia="Arial" w:hAnsi="Arial" w:cs="Arial"/>
          <w:b/>
          <w:sz w:val="22"/>
          <w:szCs w:val="22"/>
        </w:rPr>
        <w:t xml:space="preserve"> </w:t>
      </w:r>
      <w:r>
        <w:rPr>
          <w:rFonts w:ascii="Arial" w:eastAsia="Arial" w:hAnsi="Arial" w:cs="Arial"/>
          <w:sz w:val="22"/>
          <w:szCs w:val="22"/>
        </w:rPr>
        <w:t>Ministry of Health in Brazil, UNDP/Ministry of Sports in Brazil</w:t>
      </w:r>
    </w:p>
    <w:p w14:paraId="06A54EAE" w14:textId="77777777" w:rsidR="00807E8B" w:rsidRDefault="00807E8B">
      <w:pPr>
        <w:tabs>
          <w:tab w:val="left" w:pos="90"/>
          <w:tab w:val="left" w:pos="3312"/>
          <w:tab w:val="left" w:pos="4320"/>
        </w:tabs>
        <w:ind w:right="-10"/>
        <w:jc w:val="both"/>
        <w:rPr>
          <w:rFonts w:ascii="Arial" w:eastAsia="Arial" w:hAnsi="Arial" w:cs="Arial"/>
          <w:sz w:val="22"/>
          <w:szCs w:val="22"/>
        </w:rPr>
      </w:pPr>
    </w:p>
    <w:p w14:paraId="0EC81CFD" w14:textId="2F1DC81B" w:rsidR="00807E8B" w:rsidRDefault="00000000">
      <w:pPr>
        <w:tabs>
          <w:tab w:val="left" w:pos="90"/>
          <w:tab w:val="left" w:pos="3312"/>
          <w:tab w:val="left" w:pos="4320"/>
        </w:tabs>
        <w:ind w:left="180" w:right="-10" w:hanging="180"/>
        <w:jc w:val="both"/>
        <w:rPr>
          <w:rFonts w:ascii="Arial" w:eastAsia="Arial" w:hAnsi="Arial" w:cs="Arial"/>
          <w:sz w:val="22"/>
          <w:szCs w:val="22"/>
        </w:rPr>
      </w:pPr>
      <w:r>
        <w:rPr>
          <w:rFonts w:ascii="Arial" w:eastAsia="Arial" w:hAnsi="Arial" w:cs="Arial"/>
          <w:b/>
          <w:sz w:val="22"/>
          <w:szCs w:val="22"/>
        </w:rPr>
        <w:t>Journal Reviewer:</w:t>
      </w:r>
      <w:r>
        <w:rPr>
          <w:rFonts w:ascii="Arial" w:eastAsia="Arial" w:hAnsi="Arial" w:cs="Arial"/>
          <w:sz w:val="22"/>
          <w:szCs w:val="22"/>
        </w:rPr>
        <w:t xml:space="preserve"> Tobacco Control, Alcohol: Clinical and Experimental Research, Appetite, </w:t>
      </w:r>
      <w:r w:rsidR="00BA30C6">
        <w:rPr>
          <w:rFonts w:ascii="Arial" w:eastAsia="Arial" w:hAnsi="Arial" w:cs="Arial"/>
          <w:sz w:val="22"/>
          <w:szCs w:val="22"/>
        </w:rPr>
        <w:t xml:space="preserve">Addictive Behaviors, Preventive Medicine, </w:t>
      </w:r>
      <w:r>
        <w:rPr>
          <w:rFonts w:ascii="Arial" w:eastAsia="Arial" w:hAnsi="Arial" w:cs="Arial"/>
          <w:sz w:val="22"/>
          <w:szCs w:val="22"/>
        </w:rPr>
        <w:t xml:space="preserve">Behavior and Social Issues, Brazilian Journal of Behavior Analysis, </w:t>
      </w:r>
      <w:proofErr w:type="spellStart"/>
      <w:r>
        <w:rPr>
          <w:rFonts w:ascii="Arial" w:eastAsia="Arial" w:hAnsi="Arial" w:cs="Arial"/>
          <w:sz w:val="22"/>
          <w:szCs w:val="22"/>
        </w:rPr>
        <w:t>Revista</w:t>
      </w:r>
      <w:proofErr w:type="spellEnd"/>
      <w:r>
        <w:rPr>
          <w:rFonts w:ascii="Arial" w:eastAsia="Arial" w:hAnsi="Arial" w:cs="Arial"/>
          <w:sz w:val="22"/>
          <w:szCs w:val="22"/>
        </w:rPr>
        <w:t xml:space="preserve"> </w:t>
      </w:r>
      <w:proofErr w:type="spellStart"/>
      <w:r>
        <w:rPr>
          <w:rFonts w:ascii="Arial" w:eastAsia="Arial" w:hAnsi="Arial" w:cs="Arial"/>
          <w:sz w:val="22"/>
          <w:szCs w:val="22"/>
        </w:rPr>
        <w:t>Perspectivas</w:t>
      </w:r>
      <w:proofErr w:type="spellEnd"/>
      <w:r>
        <w:rPr>
          <w:rFonts w:ascii="Arial" w:eastAsia="Arial" w:hAnsi="Arial" w:cs="Arial"/>
          <w:sz w:val="22"/>
          <w:szCs w:val="22"/>
        </w:rPr>
        <w:t xml:space="preserve">, </w:t>
      </w:r>
      <w:proofErr w:type="spellStart"/>
      <w:r>
        <w:rPr>
          <w:rFonts w:ascii="Arial" w:eastAsia="Arial" w:hAnsi="Arial" w:cs="Arial"/>
          <w:sz w:val="22"/>
          <w:szCs w:val="22"/>
        </w:rPr>
        <w:t>Revista</w:t>
      </w:r>
      <w:proofErr w:type="spellEnd"/>
      <w:r>
        <w:rPr>
          <w:rFonts w:ascii="Arial" w:eastAsia="Arial" w:hAnsi="Arial" w:cs="Arial"/>
          <w:sz w:val="22"/>
          <w:szCs w:val="22"/>
        </w:rPr>
        <w:t xml:space="preserve"> </w:t>
      </w:r>
      <w:proofErr w:type="spellStart"/>
      <w:r>
        <w:rPr>
          <w:rFonts w:ascii="Arial" w:eastAsia="Arial" w:hAnsi="Arial" w:cs="Arial"/>
          <w:sz w:val="22"/>
          <w:szCs w:val="22"/>
        </w:rPr>
        <w:t>Brasileira</w:t>
      </w:r>
      <w:proofErr w:type="spellEnd"/>
      <w:r>
        <w:rPr>
          <w:rFonts w:ascii="Arial" w:eastAsia="Arial" w:hAnsi="Arial" w:cs="Arial"/>
          <w:sz w:val="22"/>
          <w:szCs w:val="22"/>
        </w:rPr>
        <w:t xml:space="preserve"> de </w:t>
      </w:r>
      <w:proofErr w:type="spellStart"/>
      <w:r>
        <w:rPr>
          <w:rFonts w:ascii="Arial" w:eastAsia="Arial" w:hAnsi="Arial" w:cs="Arial"/>
          <w:sz w:val="22"/>
          <w:szCs w:val="22"/>
        </w:rPr>
        <w:t>Terapia</w:t>
      </w:r>
      <w:proofErr w:type="spellEnd"/>
      <w:r>
        <w:rPr>
          <w:rFonts w:ascii="Arial" w:eastAsia="Arial" w:hAnsi="Arial" w:cs="Arial"/>
          <w:sz w:val="22"/>
          <w:szCs w:val="22"/>
        </w:rPr>
        <w:t xml:space="preserve"> </w:t>
      </w:r>
      <w:proofErr w:type="spellStart"/>
      <w:r>
        <w:rPr>
          <w:rFonts w:ascii="Arial" w:eastAsia="Arial" w:hAnsi="Arial" w:cs="Arial"/>
          <w:sz w:val="22"/>
          <w:szCs w:val="22"/>
        </w:rPr>
        <w:t>Comportamental</w:t>
      </w:r>
      <w:proofErr w:type="spellEnd"/>
      <w:r>
        <w:rPr>
          <w:rFonts w:ascii="Arial" w:eastAsia="Arial" w:hAnsi="Arial" w:cs="Arial"/>
          <w:sz w:val="22"/>
          <w:szCs w:val="22"/>
        </w:rPr>
        <w:t xml:space="preserve"> e </w:t>
      </w:r>
      <w:proofErr w:type="spellStart"/>
      <w:r>
        <w:rPr>
          <w:rFonts w:ascii="Arial" w:eastAsia="Arial" w:hAnsi="Arial" w:cs="Arial"/>
          <w:sz w:val="22"/>
          <w:szCs w:val="22"/>
        </w:rPr>
        <w:t>Cognitiva</w:t>
      </w:r>
      <w:proofErr w:type="spellEnd"/>
      <w:r>
        <w:rPr>
          <w:rFonts w:ascii="Arial" w:eastAsia="Arial" w:hAnsi="Arial" w:cs="Arial"/>
          <w:sz w:val="22"/>
          <w:szCs w:val="22"/>
        </w:rPr>
        <w:t>.</w:t>
      </w:r>
    </w:p>
    <w:p w14:paraId="2E0CDD18" w14:textId="77777777" w:rsidR="00807E8B" w:rsidRDefault="00807E8B">
      <w:pPr>
        <w:tabs>
          <w:tab w:val="left" w:pos="90"/>
          <w:tab w:val="left" w:pos="3312"/>
          <w:tab w:val="left" w:pos="4320"/>
        </w:tabs>
        <w:ind w:right="-10"/>
        <w:jc w:val="both"/>
        <w:rPr>
          <w:rFonts w:ascii="Arial" w:eastAsia="Arial" w:hAnsi="Arial" w:cs="Arial"/>
          <w:sz w:val="22"/>
          <w:szCs w:val="22"/>
        </w:rPr>
      </w:pPr>
    </w:p>
    <w:p w14:paraId="225FCCDD" w14:textId="1681F38B" w:rsidR="00BA30C6" w:rsidRDefault="00BA30C6">
      <w:pPr>
        <w:tabs>
          <w:tab w:val="left" w:pos="90"/>
          <w:tab w:val="left" w:pos="3312"/>
          <w:tab w:val="left" w:pos="4320"/>
        </w:tabs>
        <w:ind w:right="-10"/>
        <w:jc w:val="both"/>
        <w:rPr>
          <w:rFonts w:ascii="Arial" w:eastAsia="Arial" w:hAnsi="Arial" w:cs="Arial"/>
          <w:sz w:val="22"/>
          <w:szCs w:val="22"/>
        </w:rPr>
      </w:pPr>
      <w:r w:rsidRPr="00BA30C6">
        <w:rPr>
          <w:rFonts w:ascii="Arial" w:eastAsia="Arial" w:hAnsi="Arial" w:cs="Arial"/>
          <w:b/>
          <w:bCs/>
          <w:sz w:val="22"/>
          <w:szCs w:val="22"/>
        </w:rPr>
        <w:t>Editorial Board:</w:t>
      </w:r>
      <w:r>
        <w:rPr>
          <w:rFonts w:ascii="Arial" w:eastAsia="Arial" w:hAnsi="Arial" w:cs="Arial"/>
          <w:sz w:val="22"/>
          <w:szCs w:val="22"/>
        </w:rPr>
        <w:t xml:space="preserve"> Behavior and Social Issues</w:t>
      </w:r>
    </w:p>
    <w:p w14:paraId="3E8AAAA0" w14:textId="77777777" w:rsidR="00807E8B" w:rsidRDefault="00807E8B">
      <w:pPr>
        <w:pBdr>
          <w:top w:val="nil"/>
          <w:left w:val="nil"/>
          <w:bottom w:val="nil"/>
          <w:right w:val="nil"/>
          <w:between w:val="nil"/>
        </w:pBdr>
        <w:jc w:val="both"/>
        <w:rPr>
          <w:rFonts w:ascii="Arial" w:eastAsia="Arial" w:hAnsi="Arial" w:cs="Arial"/>
          <w:b/>
          <w:color w:val="000000"/>
          <w:sz w:val="22"/>
          <w:szCs w:val="22"/>
        </w:rPr>
      </w:pPr>
    </w:p>
    <w:p w14:paraId="68C08BD9" w14:textId="77777777" w:rsidR="00807E8B" w:rsidRDefault="00000000">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Publications</w:t>
      </w:r>
    </w:p>
    <w:p w14:paraId="3DC1E7DD" w14:textId="77777777" w:rsidR="00807E8B" w:rsidRDefault="00807E8B">
      <w:pPr>
        <w:pBdr>
          <w:top w:val="nil"/>
          <w:left w:val="nil"/>
          <w:bottom w:val="nil"/>
          <w:right w:val="nil"/>
          <w:between w:val="nil"/>
        </w:pBdr>
        <w:jc w:val="both"/>
        <w:rPr>
          <w:rFonts w:ascii="Arial" w:eastAsia="Arial" w:hAnsi="Arial" w:cs="Arial"/>
          <w:b/>
          <w:color w:val="000000"/>
          <w:sz w:val="22"/>
          <w:szCs w:val="22"/>
        </w:rPr>
      </w:pPr>
    </w:p>
    <w:p w14:paraId="52E8CF91" w14:textId="77777777" w:rsidR="00807E8B" w:rsidRDefault="00000000">
      <w:pPr>
        <w:jc w:val="both"/>
        <w:rPr>
          <w:rFonts w:ascii="Arial" w:eastAsia="Arial" w:hAnsi="Arial" w:cs="Arial"/>
          <w:b/>
          <w:sz w:val="22"/>
          <w:szCs w:val="22"/>
        </w:rPr>
      </w:pPr>
      <w:r>
        <w:rPr>
          <w:rFonts w:ascii="Arial" w:eastAsia="Arial" w:hAnsi="Arial" w:cs="Arial"/>
          <w:b/>
          <w:sz w:val="22"/>
          <w:szCs w:val="22"/>
        </w:rPr>
        <w:t>Journal Articles</w:t>
      </w:r>
    </w:p>
    <w:p w14:paraId="486FD60D" w14:textId="77777777" w:rsidR="00807E8B" w:rsidRDefault="00807E8B">
      <w:pPr>
        <w:jc w:val="both"/>
        <w:rPr>
          <w:rFonts w:ascii="Arial" w:eastAsia="Arial" w:hAnsi="Arial" w:cs="Arial"/>
          <w:b/>
          <w:sz w:val="22"/>
          <w:szCs w:val="22"/>
        </w:rPr>
      </w:pPr>
    </w:p>
    <w:p w14:paraId="05738B8A" w14:textId="77777777" w:rsidR="00807E8B" w:rsidRDefault="00000000">
      <w:pPr>
        <w:widowControl w:val="0"/>
        <w:jc w:val="both"/>
        <w:rPr>
          <w:rFonts w:ascii="Arial" w:eastAsia="Arial" w:hAnsi="Arial" w:cs="Arial"/>
          <w:b/>
          <w:i/>
          <w:sz w:val="22"/>
          <w:szCs w:val="22"/>
        </w:rPr>
      </w:pPr>
      <w:r>
        <w:rPr>
          <w:rFonts w:ascii="Arial" w:eastAsia="Arial" w:hAnsi="Arial" w:cs="Arial"/>
          <w:b/>
          <w:i/>
          <w:sz w:val="22"/>
          <w:szCs w:val="22"/>
        </w:rPr>
        <w:t>Published</w:t>
      </w:r>
    </w:p>
    <w:p w14:paraId="3CBCE64E" w14:textId="77777777" w:rsidR="00807E8B" w:rsidRPr="009641BA" w:rsidRDefault="00807E8B">
      <w:pPr>
        <w:widowControl w:val="0"/>
        <w:jc w:val="both"/>
        <w:rPr>
          <w:rFonts w:ascii="Arial" w:eastAsia="Arial" w:hAnsi="Arial" w:cs="Arial"/>
          <w:b/>
          <w:i/>
          <w:sz w:val="22"/>
          <w:szCs w:val="22"/>
        </w:rPr>
      </w:pPr>
    </w:p>
    <w:p w14:paraId="2F96132D" w14:textId="77777777" w:rsidR="009641BA" w:rsidRPr="009641BA" w:rsidRDefault="009641BA" w:rsidP="009641BA">
      <w:pPr>
        <w:numPr>
          <w:ilvl w:val="0"/>
          <w:numId w:val="7"/>
        </w:numPr>
        <w:jc w:val="both"/>
        <w:rPr>
          <w:rFonts w:ascii="Arial" w:eastAsia="Arial" w:hAnsi="Arial" w:cs="Arial"/>
          <w:sz w:val="22"/>
          <w:szCs w:val="22"/>
        </w:rPr>
      </w:pPr>
      <w:r w:rsidRPr="009641BA">
        <w:rPr>
          <w:rFonts w:ascii="Segoe UI" w:hAnsi="Segoe UI" w:cs="Segoe UI"/>
          <w:color w:val="212121"/>
          <w:sz w:val="22"/>
          <w:szCs w:val="22"/>
          <w:shd w:val="clear" w:color="auto" w:fill="FFFFFF"/>
        </w:rPr>
        <w:t xml:space="preserve">Yeh YH, Zheng MH, </w:t>
      </w:r>
      <w:proofErr w:type="spellStart"/>
      <w:r w:rsidRPr="009641BA">
        <w:rPr>
          <w:rFonts w:ascii="Segoe UI" w:hAnsi="Segoe UI" w:cs="Segoe UI"/>
          <w:color w:val="212121"/>
          <w:sz w:val="22"/>
          <w:szCs w:val="22"/>
          <w:shd w:val="clear" w:color="auto" w:fill="FFFFFF"/>
        </w:rPr>
        <w:t>Tegge</w:t>
      </w:r>
      <w:proofErr w:type="spellEnd"/>
      <w:r w:rsidRPr="009641BA">
        <w:rPr>
          <w:rFonts w:ascii="Segoe UI" w:hAnsi="Segoe UI" w:cs="Segoe UI"/>
          <w:color w:val="212121"/>
          <w:sz w:val="22"/>
          <w:szCs w:val="22"/>
          <w:shd w:val="clear" w:color="auto" w:fill="FFFFFF"/>
        </w:rPr>
        <w:t xml:space="preserve"> AN, </w:t>
      </w:r>
      <w:proofErr w:type="spellStart"/>
      <w:r w:rsidRPr="009641BA">
        <w:rPr>
          <w:rFonts w:ascii="Segoe UI" w:hAnsi="Segoe UI" w:cs="Segoe UI"/>
          <w:color w:val="212121"/>
          <w:sz w:val="22"/>
          <w:szCs w:val="22"/>
          <w:shd w:val="clear" w:color="auto" w:fill="FFFFFF"/>
        </w:rPr>
        <w:t>Athamneh</w:t>
      </w:r>
      <w:proofErr w:type="spellEnd"/>
      <w:r w:rsidRPr="009641BA">
        <w:rPr>
          <w:rFonts w:ascii="Segoe UI" w:hAnsi="Segoe UI" w:cs="Segoe UI"/>
          <w:color w:val="212121"/>
          <w:sz w:val="22"/>
          <w:szCs w:val="22"/>
          <w:shd w:val="clear" w:color="auto" w:fill="FFFFFF"/>
        </w:rPr>
        <w:t xml:space="preserve"> LN, </w:t>
      </w:r>
      <w:r w:rsidRPr="009641BA">
        <w:rPr>
          <w:rFonts w:ascii="Segoe UI" w:hAnsi="Segoe UI" w:cs="Segoe UI"/>
          <w:b/>
          <w:bCs/>
          <w:color w:val="212121"/>
          <w:sz w:val="22"/>
          <w:szCs w:val="22"/>
          <w:shd w:val="clear" w:color="auto" w:fill="FFFFFF"/>
        </w:rPr>
        <w:t>Freitas-Lemos R</w:t>
      </w:r>
      <w:r w:rsidRPr="009641BA">
        <w:rPr>
          <w:rFonts w:ascii="Segoe UI" w:hAnsi="Segoe UI" w:cs="Segoe UI"/>
          <w:color w:val="212121"/>
          <w:sz w:val="22"/>
          <w:szCs w:val="22"/>
          <w:shd w:val="clear" w:color="auto" w:fill="FFFFFF"/>
        </w:rPr>
        <w:t xml:space="preserve">, Dwyer CL, Bickel WK. The phenotype of recovery XI: associations of sleep quality and perceived stress with discounting and quality of life in substance use recovery. Qual Life Res. 2024 Mar 20. </w:t>
      </w:r>
      <w:proofErr w:type="spellStart"/>
      <w:r w:rsidRPr="009641BA">
        <w:rPr>
          <w:rFonts w:ascii="Segoe UI" w:hAnsi="Segoe UI" w:cs="Segoe UI"/>
          <w:color w:val="212121"/>
          <w:sz w:val="22"/>
          <w:szCs w:val="22"/>
          <w:shd w:val="clear" w:color="auto" w:fill="FFFFFF"/>
        </w:rPr>
        <w:t>doi</w:t>
      </w:r>
      <w:proofErr w:type="spellEnd"/>
      <w:r w:rsidRPr="009641BA">
        <w:rPr>
          <w:rFonts w:ascii="Segoe UI" w:hAnsi="Segoe UI" w:cs="Segoe UI"/>
          <w:color w:val="212121"/>
          <w:sz w:val="22"/>
          <w:szCs w:val="22"/>
          <w:shd w:val="clear" w:color="auto" w:fill="FFFFFF"/>
        </w:rPr>
        <w:t xml:space="preserve">: 10.1007/s11136-024-03625-z. </w:t>
      </w:r>
      <w:proofErr w:type="spellStart"/>
      <w:r w:rsidRPr="009641BA">
        <w:rPr>
          <w:rFonts w:ascii="Segoe UI" w:hAnsi="Segoe UI" w:cs="Segoe UI"/>
          <w:color w:val="212121"/>
          <w:sz w:val="22"/>
          <w:szCs w:val="22"/>
          <w:shd w:val="clear" w:color="auto" w:fill="FFFFFF"/>
        </w:rPr>
        <w:t>Epub</w:t>
      </w:r>
      <w:proofErr w:type="spellEnd"/>
      <w:r w:rsidRPr="009641BA">
        <w:rPr>
          <w:rFonts w:ascii="Segoe UI" w:hAnsi="Segoe UI" w:cs="Segoe UI"/>
          <w:color w:val="212121"/>
          <w:sz w:val="22"/>
          <w:szCs w:val="22"/>
          <w:shd w:val="clear" w:color="auto" w:fill="FFFFFF"/>
        </w:rPr>
        <w:t xml:space="preserve"> ahead of print. PMID: 38504067.</w:t>
      </w:r>
      <w:r w:rsidRPr="009641BA">
        <w:rPr>
          <w:rFonts w:ascii="Arial" w:eastAsia="Arial" w:hAnsi="Arial" w:cs="Arial"/>
          <w:sz w:val="22"/>
          <w:szCs w:val="22"/>
        </w:rPr>
        <w:t xml:space="preserve"> </w:t>
      </w:r>
    </w:p>
    <w:p w14:paraId="6A5B86A2" w14:textId="77777777" w:rsidR="009641BA" w:rsidRPr="009641BA" w:rsidRDefault="009641BA" w:rsidP="009641BA">
      <w:pPr>
        <w:jc w:val="both"/>
        <w:rPr>
          <w:rFonts w:ascii="Arial" w:eastAsia="Arial" w:hAnsi="Arial" w:cs="Arial"/>
          <w:sz w:val="22"/>
          <w:szCs w:val="22"/>
        </w:rPr>
      </w:pPr>
    </w:p>
    <w:p w14:paraId="155CB716" w14:textId="56071FCB" w:rsidR="003174ED" w:rsidRPr="003174ED" w:rsidRDefault="003174ED" w:rsidP="003174ED">
      <w:pPr>
        <w:numPr>
          <w:ilvl w:val="0"/>
          <w:numId w:val="7"/>
        </w:numPr>
        <w:jc w:val="both"/>
        <w:rPr>
          <w:rFonts w:ascii="Helvetica Neue" w:hAnsi="Helvetica Neue"/>
          <w:color w:val="0D0D0D"/>
          <w:sz w:val="18"/>
          <w:szCs w:val="18"/>
          <w:shd w:val="clear" w:color="auto" w:fill="FFFFFF"/>
        </w:rPr>
      </w:pPr>
      <w:r w:rsidRPr="003174ED">
        <w:rPr>
          <w:rFonts w:ascii="Arial" w:eastAsia="Arial" w:hAnsi="Arial" w:cs="Arial"/>
          <w:b/>
          <w:sz w:val="22"/>
          <w:szCs w:val="22"/>
        </w:rPr>
        <w:t>Freitas-Lemos R,</w:t>
      </w:r>
      <w:r w:rsidRPr="003174ED">
        <w:rPr>
          <w:rFonts w:ascii="Arial" w:eastAsia="Arial" w:hAnsi="Arial" w:cs="Arial"/>
          <w:sz w:val="22"/>
          <w:szCs w:val="22"/>
        </w:rPr>
        <w:t xml:space="preserve"> </w:t>
      </w:r>
      <w:proofErr w:type="spellStart"/>
      <w:r w:rsidRPr="003174ED">
        <w:rPr>
          <w:rFonts w:ascii="Arial" w:eastAsia="Arial" w:hAnsi="Arial" w:cs="Arial"/>
          <w:sz w:val="22"/>
          <w:szCs w:val="22"/>
        </w:rPr>
        <w:t>Tegge</w:t>
      </w:r>
      <w:proofErr w:type="spellEnd"/>
      <w:r w:rsidRPr="003174ED">
        <w:rPr>
          <w:rFonts w:ascii="Arial" w:eastAsia="Arial" w:hAnsi="Arial" w:cs="Arial"/>
          <w:sz w:val="22"/>
          <w:szCs w:val="22"/>
        </w:rPr>
        <w:t xml:space="preserve"> AN, Tomlinson DC, Yeh YY, Stein JS, Cummings KM, Fong GT, Shields PG, </w:t>
      </w:r>
      <w:proofErr w:type="spellStart"/>
      <w:r w:rsidRPr="003174ED">
        <w:rPr>
          <w:rFonts w:ascii="Arial" w:eastAsia="Arial" w:hAnsi="Arial" w:cs="Arial"/>
          <w:sz w:val="22"/>
          <w:szCs w:val="22"/>
        </w:rPr>
        <w:t>Hatsukami</w:t>
      </w:r>
      <w:proofErr w:type="spellEnd"/>
      <w:r w:rsidRPr="003174ED">
        <w:rPr>
          <w:rFonts w:ascii="Arial" w:eastAsia="Arial" w:hAnsi="Arial" w:cs="Arial"/>
          <w:sz w:val="22"/>
          <w:szCs w:val="22"/>
        </w:rPr>
        <w:t xml:space="preserve"> DK, Bickel WK.</w:t>
      </w:r>
      <w:r w:rsidR="00BA30C6" w:rsidRPr="00BA30C6">
        <w:t xml:space="preserve"> </w:t>
      </w:r>
      <w:r w:rsidR="00BA30C6" w:rsidRPr="00BA30C6">
        <w:rPr>
          <w:rFonts w:ascii="Arial" w:eastAsia="Arial" w:hAnsi="Arial" w:cs="Arial"/>
          <w:sz w:val="22"/>
          <w:szCs w:val="22"/>
        </w:rPr>
        <w:t>Illegal product purchasing in the experimental tobacco marketplace: Effects of menthol cigarette and cigarette ventilation ban</w:t>
      </w:r>
      <w:r w:rsidRPr="003174ED">
        <w:rPr>
          <w:rFonts w:ascii="Arial" w:eastAsia="Arial" w:hAnsi="Arial" w:cs="Arial"/>
          <w:sz w:val="22"/>
          <w:szCs w:val="22"/>
        </w:rPr>
        <w:t xml:space="preserve"> Drug Alcohol Depend. 2023 Oct 31;111015. Doi: </w:t>
      </w:r>
      <w:hyperlink r:id="rId10" w:tgtFrame="_blank" w:tooltip="Persistent link using digital object identifier" w:history="1">
        <w:r w:rsidRPr="003174ED">
          <w:rPr>
            <w:rFonts w:ascii="Arial" w:eastAsia="Arial" w:hAnsi="Arial" w:cs="Arial"/>
            <w:sz w:val="22"/>
            <w:szCs w:val="22"/>
          </w:rPr>
          <w:t>10.1016/j.drugalcdep.2023.111015</w:t>
        </w:r>
      </w:hyperlink>
    </w:p>
    <w:p w14:paraId="274BE1BB" w14:textId="77777777" w:rsidR="003174ED" w:rsidRDefault="003174ED" w:rsidP="003174ED">
      <w:pPr>
        <w:jc w:val="both"/>
        <w:rPr>
          <w:rFonts w:ascii="Arial" w:eastAsia="Arial" w:hAnsi="Arial" w:cs="Arial"/>
          <w:color w:val="000000"/>
          <w:sz w:val="22"/>
          <w:szCs w:val="22"/>
        </w:rPr>
      </w:pPr>
    </w:p>
    <w:p w14:paraId="251F7896" w14:textId="67FB6DE5" w:rsidR="003174ED" w:rsidRDefault="003174ED" w:rsidP="003174ED">
      <w:pPr>
        <w:numPr>
          <w:ilvl w:val="0"/>
          <w:numId w:val="7"/>
        </w:numPr>
        <w:jc w:val="both"/>
        <w:rPr>
          <w:rFonts w:ascii="Arial" w:eastAsia="Arial" w:hAnsi="Arial" w:cs="Arial"/>
          <w:sz w:val="22"/>
          <w:szCs w:val="22"/>
        </w:rPr>
      </w:pPr>
      <w:r>
        <w:rPr>
          <w:rFonts w:ascii="Arial" w:eastAsia="Arial" w:hAnsi="Arial" w:cs="Arial"/>
          <w:sz w:val="22"/>
          <w:szCs w:val="22"/>
        </w:rPr>
        <w:t xml:space="preserve">Yeh YH, </w:t>
      </w:r>
      <w:r>
        <w:rPr>
          <w:rFonts w:ascii="Arial" w:eastAsia="Arial" w:hAnsi="Arial" w:cs="Arial"/>
          <w:b/>
          <w:sz w:val="22"/>
          <w:szCs w:val="22"/>
        </w:rPr>
        <w:t>Freitas-Lemos R,</w:t>
      </w:r>
      <w:r>
        <w:rPr>
          <w:rFonts w:ascii="Arial" w:eastAsia="Arial" w:hAnsi="Arial" w:cs="Arial"/>
          <w:sz w:val="22"/>
          <w:szCs w:val="22"/>
        </w:rPr>
        <w:t xml:space="preserve"> Craft WH, Tomlinson DC, Dwyer CL, Turner JK, Bickel WK. </w:t>
      </w:r>
      <w:r>
        <w:rPr>
          <w:rFonts w:ascii="Arial" w:eastAsia="Arial" w:hAnsi="Arial" w:cs="Arial"/>
          <w:color w:val="000000"/>
          <w:sz w:val="22"/>
          <w:szCs w:val="22"/>
        </w:rPr>
        <w:t xml:space="preserve">A Comparison of Different Data Quality Control Methods through the Magnitude Effect in Delay Discounting: A Practical Guide for </w:t>
      </w:r>
      <w:proofErr w:type="spellStart"/>
      <w:r>
        <w:rPr>
          <w:rFonts w:ascii="Arial" w:eastAsia="Arial" w:hAnsi="Arial" w:cs="Arial"/>
          <w:color w:val="000000"/>
          <w:sz w:val="22"/>
          <w:szCs w:val="22"/>
        </w:rPr>
        <w:t>MTurk</w:t>
      </w:r>
      <w:proofErr w:type="spellEnd"/>
      <w:r>
        <w:rPr>
          <w:rFonts w:ascii="Arial" w:eastAsia="Arial" w:hAnsi="Arial" w:cs="Arial"/>
          <w:color w:val="000000"/>
          <w:sz w:val="22"/>
          <w:szCs w:val="22"/>
        </w:rPr>
        <w:t xml:space="preserve"> Research. </w:t>
      </w:r>
      <w:r w:rsidRPr="003174ED">
        <w:rPr>
          <w:rFonts w:ascii="Arial" w:eastAsia="Arial" w:hAnsi="Arial" w:cs="Arial"/>
          <w:color w:val="000000"/>
          <w:sz w:val="22"/>
          <w:szCs w:val="22"/>
        </w:rPr>
        <w:t>Psychol Rec</w:t>
      </w:r>
      <w:r>
        <w:rPr>
          <w:rFonts w:ascii="Arial" w:eastAsia="Arial" w:hAnsi="Arial" w:cs="Arial"/>
          <w:color w:val="000000"/>
          <w:sz w:val="22"/>
          <w:szCs w:val="22"/>
        </w:rPr>
        <w:t xml:space="preserve">. </w:t>
      </w:r>
      <w:r w:rsidRPr="003174ED">
        <w:rPr>
          <w:rFonts w:ascii="Arial" w:eastAsia="Arial" w:hAnsi="Arial" w:cs="Arial"/>
          <w:color w:val="000000"/>
          <w:sz w:val="22"/>
          <w:szCs w:val="22"/>
        </w:rPr>
        <w:t>2023</w:t>
      </w:r>
      <w:r>
        <w:rPr>
          <w:rFonts w:ascii="Arial" w:eastAsia="Arial" w:hAnsi="Arial" w:cs="Arial"/>
          <w:color w:val="000000"/>
          <w:sz w:val="22"/>
          <w:szCs w:val="22"/>
        </w:rPr>
        <w:t xml:space="preserve"> Nov 03; </w:t>
      </w:r>
      <w:proofErr w:type="spellStart"/>
      <w:r w:rsidRPr="003174ED">
        <w:rPr>
          <w:rFonts w:ascii="Arial" w:eastAsia="Arial" w:hAnsi="Arial" w:cs="Arial"/>
          <w:color w:val="000000"/>
          <w:sz w:val="22"/>
          <w:szCs w:val="22"/>
        </w:rPr>
        <w:t>doi</w:t>
      </w:r>
      <w:proofErr w:type="spellEnd"/>
      <w:r>
        <w:rPr>
          <w:rFonts w:ascii="Arial" w:eastAsia="Arial" w:hAnsi="Arial" w:cs="Arial"/>
          <w:color w:val="000000"/>
          <w:sz w:val="22"/>
          <w:szCs w:val="22"/>
        </w:rPr>
        <w:t xml:space="preserve">: </w:t>
      </w:r>
      <w:r w:rsidRPr="003174ED">
        <w:rPr>
          <w:rFonts w:ascii="Arial" w:eastAsia="Arial" w:hAnsi="Arial" w:cs="Arial"/>
          <w:color w:val="000000"/>
          <w:sz w:val="22"/>
          <w:szCs w:val="22"/>
        </w:rPr>
        <w:t>10.1007/s40732-023-00566-w</w:t>
      </w:r>
    </w:p>
    <w:p w14:paraId="19450926" w14:textId="77777777" w:rsidR="003174ED" w:rsidRDefault="003174ED" w:rsidP="003174ED">
      <w:pPr>
        <w:ind w:left="360"/>
        <w:jc w:val="both"/>
        <w:rPr>
          <w:rFonts w:ascii="Arial" w:eastAsia="Arial" w:hAnsi="Arial" w:cs="Arial"/>
          <w:sz w:val="22"/>
          <w:szCs w:val="22"/>
        </w:rPr>
      </w:pPr>
    </w:p>
    <w:p w14:paraId="35DC0884" w14:textId="4361C811" w:rsidR="00807E8B" w:rsidRDefault="00000000">
      <w:pPr>
        <w:numPr>
          <w:ilvl w:val="0"/>
          <w:numId w:val="7"/>
        </w:numPr>
        <w:jc w:val="both"/>
        <w:rPr>
          <w:rFonts w:ascii="Arial" w:eastAsia="Arial" w:hAnsi="Arial" w:cs="Arial"/>
          <w:sz w:val="22"/>
          <w:szCs w:val="22"/>
        </w:rPr>
      </w:pPr>
      <w:r>
        <w:rPr>
          <w:rFonts w:ascii="Arial" w:eastAsia="Arial" w:hAnsi="Arial" w:cs="Arial"/>
          <w:sz w:val="22"/>
          <w:szCs w:val="22"/>
        </w:rPr>
        <w:t xml:space="preserve">Sheffer CE, </w:t>
      </w:r>
      <w:proofErr w:type="spellStart"/>
      <w:r>
        <w:rPr>
          <w:rFonts w:ascii="Arial" w:eastAsia="Arial" w:hAnsi="Arial" w:cs="Arial"/>
          <w:sz w:val="22"/>
          <w:szCs w:val="22"/>
        </w:rPr>
        <w:t>Shevorykin</w:t>
      </w:r>
      <w:proofErr w:type="spellEnd"/>
      <w:r>
        <w:rPr>
          <w:rFonts w:ascii="Arial" w:eastAsia="Arial" w:hAnsi="Arial" w:cs="Arial"/>
          <w:sz w:val="22"/>
          <w:szCs w:val="22"/>
        </w:rPr>
        <w:t xml:space="preserve"> A, </w:t>
      </w:r>
      <w:r>
        <w:rPr>
          <w:rFonts w:ascii="Arial" w:eastAsia="Arial" w:hAnsi="Arial" w:cs="Arial"/>
          <w:b/>
          <w:sz w:val="22"/>
          <w:szCs w:val="22"/>
        </w:rPr>
        <w:t>Freitas-Lemos R</w:t>
      </w:r>
      <w:r>
        <w:rPr>
          <w:rFonts w:ascii="Arial" w:eastAsia="Arial" w:hAnsi="Arial" w:cs="Arial"/>
          <w:sz w:val="22"/>
          <w:szCs w:val="22"/>
        </w:rPr>
        <w:t xml:space="preserve">, </w:t>
      </w:r>
      <w:proofErr w:type="spellStart"/>
      <w:r>
        <w:rPr>
          <w:rFonts w:ascii="Arial" w:eastAsia="Arial" w:hAnsi="Arial" w:cs="Arial"/>
          <w:sz w:val="22"/>
          <w:szCs w:val="22"/>
        </w:rPr>
        <w:t>Vantucci</w:t>
      </w:r>
      <w:proofErr w:type="spellEnd"/>
      <w:r>
        <w:rPr>
          <w:rFonts w:ascii="Arial" w:eastAsia="Arial" w:hAnsi="Arial" w:cs="Arial"/>
          <w:sz w:val="22"/>
          <w:szCs w:val="22"/>
        </w:rPr>
        <w:t xml:space="preserve"> D, Carl E, </w:t>
      </w:r>
      <w:proofErr w:type="spellStart"/>
      <w:r>
        <w:rPr>
          <w:rFonts w:ascii="Arial" w:eastAsia="Arial" w:hAnsi="Arial" w:cs="Arial"/>
          <w:sz w:val="22"/>
          <w:szCs w:val="22"/>
        </w:rPr>
        <w:t>Bensch</w:t>
      </w:r>
      <w:proofErr w:type="spellEnd"/>
      <w:r>
        <w:rPr>
          <w:rFonts w:ascii="Arial" w:eastAsia="Arial" w:hAnsi="Arial" w:cs="Arial"/>
          <w:sz w:val="22"/>
          <w:szCs w:val="22"/>
        </w:rPr>
        <w:t xml:space="preserve"> L, Marion M, Erwin DO, Smith PH, Williams JM, </w:t>
      </w:r>
      <w:proofErr w:type="spellStart"/>
      <w:r>
        <w:rPr>
          <w:rFonts w:ascii="Arial" w:eastAsia="Arial" w:hAnsi="Arial" w:cs="Arial"/>
          <w:sz w:val="22"/>
          <w:szCs w:val="22"/>
        </w:rPr>
        <w:t>Ostroff</w:t>
      </w:r>
      <w:proofErr w:type="spellEnd"/>
      <w:r>
        <w:rPr>
          <w:rFonts w:ascii="Arial" w:eastAsia="Arial" w:hAnsi="Arial" w:cs="Arial"/>
          <w:sz w:val="22"/>
          <w:szCs w:val="22"/>
        </w:rPr>
        <w:t xml:space="preserve"> JS. Advancing Proficiencies for Health Professionals in the Treatment of Tobacco Use Among Marginalized Communities: Development of a Competency-Based Curriculum and Virtual Workshop. </w:t>
      </w:r>
      <w:proofErr w:type="spellStart"/>
      <w:r>
        <w:rPr>
          <w:rFonts w:ascii="Arial" w:eastAsia="Arial" w:hAnsi="Arial" w:cs="Arial"/>
          <w:sz w:val="22"/>
          <w:szCs w:val="22"/>
        </w:rPr>
        <w:t>Subst</w:t>
      </w:r>
      <w:proofErr w:type="spellEnd"/>
      <w:r>
        <w:rPr>
          <w:rFonts w:ascii="Arial" w:eastAsia="Arial" w:hAnsi="Arial" w:cs="Arial"/>
          <w:sz w:val="22"/>
          <w:szCs w:val="22"/>
        </w:rPr>
        <w:t xml:space="preserve"> </w:t>
      </w:r>
      <w:proofErr w:type="spellStart"/>
      <w:r>
        <w:rPr>
          <w:rFonts w:ascii="Arial" w:eastAsia="Arial" w:hAnsi="Arial" w:cs="Arial"/>
          <w:sz w:val="22"/>
          <w:szCs w:val="22"/>
        </w:rPr>
        <w:t>Abus</w:t>
      </w:r>
      <w:proofErr w:type="spellEnd"/>
      <w:r>
        <w:rPr>
          <w:rFonts w:ascii="Arial" w:eastAsia="Arial" w:hAnsi="Arial" w:cs="Arial"/>
          <w:sz w:val="22"/>
          <w:szCs w:val="22"/>
        </w:rPr>
        <w:t xml:space="preserve">. 2023 Oct 16:8897077231200987. </w:t>
      </w:r>
      <w:proofErr w:type="spellStart"/>
      <w:r>
        <w:rPr>
          <w:rFonts w:ascii="Arial" w:eastAsia="Arial" w:hAnsi="Arial" w:cs="Arial"/>
          <w:sz w:val="22"/>
          <w:szCs w:val="22"/>
        </w:rPr>
        <w:t>doi</w:t>
      </w:r>
      <w:proofErr w:type="spellEnd"/>
      <w:r>
        <w:rPr>
          <w:rFonts w:ascii="Arial" w:eastAsia="Arial" w:hAnsi="Arial" w:cs="Arial"/>
          <w:sz w:val="22"/>
          <w:szCs w:val="22"/>
        </w:rPr>
        <w:t xml:space="preserve">: 10.1177/08897077231200987. </w:t>
      </w:r>
      <w:proofErr w:type="spellStart"/>
      <w:r>
        <w:rPr>
          <w:rFonts w:ascii="Arial" w:eastAsia="Arial" w:hAnsi="Arial" w:cs="Arial"/>
          <w:sz w:val="22"/>
          <w:szCs w:val="22"/>
        </w:rPr>
        <w:t>Epub</w:t>
      </w:r>
      <w:proofErr w:type="spellEnd"/>
      <w:r>
        <w:rPr>
          <w:rFonts w:ascii="Arial" w:eastAsia="Arial" w:hAnsi="Arial" w:cs="Arial"/>
          <w:sz w:val="22"/>
          <w:szCs w:val="22"/>
        </w:rPr>
        <w:t xml:space="preserve"> ahead of print. PMID: 37842906.</w:t>
      </w:r>
    </w:p>
    <w:p w14:paraId="553F830C" w14:textId="77777777" w:rsidR="00807E8B" w:rsidRDefault="00807E8B">
      <w:pPr>
        <w:ind w:left="360"/>
        <w:jc w:val="both"/>
        <w:rPr>
          <w:rFonts w:ascii="Arial" w:eastAsia="Arial" w:hAnsi="Arial" w:cs="Arial"/>
          <w:sz w:val="22"/>
          <w:szCs w:val="22"/>
        </w:rPr>
      </w:pPr>
    </w:p>
    <w:p w14:paraId="00934E10" w14:textId="77777777" w:rsidR="00807E8B" w:rsidRDefault="00000000">
      <w:pPr>
        <w:widowControl w:val="0"/>
        <w:numPr>
          <w:ilvl w:val="0"/>
          <w:numId w:val="7"/>
        </w:numPr>
        <w:jc w:val="both"/>
        <w:rPr>
          <w:highlight w:val="white"/>
        </w:rPr>
      </w:pPr>
      <w:r>
        <w:rPr>
          <w:rFonts w:ascii="Arial" w:eastAsia="Arial" w:hAnsi="Arial" w:cs="Arial"/>
          <w:sz w:val="22"/>
          <w:szCs w:val="22"/>
        </w:rPr>
        <w:t xml:space="preserve">Yeh YH, </w:t>
      </w:r>
      <w:proofErr w:type="spellStart"/>
      <w:r>
        <w:rPr>
          <w:rFonts w:ascii="Arial" w:eastAsia="Arial" w:hAnsi="Arial" w:cs="Arial"/>
          <w:sz w:val="22"/>
          <w:szCs w:val="22"/>
        </w:rPr>
        <w:t>Tegge</w:t>
      </w:r>
      <w:proofErr w:type="spellEnd"/>
      <w:r>
        <w:rPr>
          <w:rFonts w:ascii="Arial" w:eastAsia="Arial" w:hAnsi="Arial" w:cs="Arial"/>
          <w:sz w:val="22"/>
          <w:szCs w:val="22"/>
        </w:rPr>
        <w:t xml:space="preserve"> AN, </w:t>
      </w:r>
      <w:r>
        <w:rPr>
          <w:rFonts w:ascii="Arial" w:eastAsia="Arial" w:hAnsi="Arial" w:cs="Arial"/>
          <w:b/>
          <w:sz w:val="22"/>
          <w:szCs w:val="22"/>
        </w:rPr>
        <w:t>Freitas-Lemos R</w:t>
      </w:r>
      <w:r>
        <w:rPr>
          <w:rFonts w:ascii="Arial" w:eastAsia="Arial" w:hAnsi="Arial" w:cs="Arial"/>
          <w:sz w:val="22"/>
          <w:szCs w:val="22"/>
        </w:rPr>
        <w:t xml:space="preserve">, Myerson J, Green L, Bickel WK. Discounting of delayed rewards: </w:t>
      </w:r>
      <w:r>
        <w:rPr>
          <w:rFonts w:ascii="Arial" w:eastAsia="Arial" w:hAnsi="Arial" w:cs="Arial"/>
          <w:sz w:val="22"/>
          <w:szCs w:val="22"/>
        </w:rPr>
        <w:lastRenderedPageBreak/>
        <w:t xml:space="preserve">Missing data imputation for the 21- and 27-item monetary choice questionnaires. </w:t>
      </w:r>
      <w:proofErr w:type="spellStart"/>
      <w:r>
        <w:rPr>
          <w:rFonts w:ascii="Arial" w:eastAsia="Arial" w:hAnsi="Arial" w:cs="Arial"/>
          <w:sz w:val="22"/>
          <w:szCs w:val="22"/>
        </w:rPr>
        <w:t>PLoS</w:t>
      </w:r>
      <w:proofErr w:type="spellEnd"/>
      <w:r>
        <w:rPr>
          <w:rFonts w:ascii="Arial" w:eastAsia="Arial" w:hAnsi="Arial" w:cs="Arial"/>
          <w:sz w:val="22"/>
          <w:szCs w:val="22"/>
        </w:rPr>
        <w:t xml:space="preserve"> One. 2023 Oct 16;18(10</w:t>
      </w:r>
      <w:proofErr w:type="gramStart"/>
      <w:r>
        <w:rPr>
          <w:rFonts w:ascii="Arial" w:eastAsia="Arial" w:hAnsi="Arial" w:cs="Arial"/>
          <w:sz w:val="22"/>
          <w:szCs w:val="22"/>
        </w:rPr>
        <w:t>):e</w:t>
      </w:r>
      <w:proofErr w:type="gramEnd"/>
      <w:r>
        <w:rPr>
          <w:rFonts w:ascii="Arial" w:eastAsia="Arial" w:hAnsi="Arial" w:cs="Arial"/>
          <w:sz w:val="22"/>
          <w:szCs w:val="22"/>
        </w:rPr>
        <w:t xml:space="preserve">0292258. </w:t>
      </w:r>
      <w:proofErr w:type="spellStart"/>
      <w:r>
        <w:rPr>
          <w:rFonts w:ascii="Arial" w:eastAsia="Arial" w:hAnsi="Arial" w:cs="Arial"/>
          <w:sz w:val="22"/>
          <w:szCs w:val="22"/>
        </w:rPr>
        <w:t>doi</w:t>
      </w:r>
      <w:proofErr w:type="spellEnd"/>
      <w:r>
        <w:rPr>
          <w:rFonts w:ascii="Arial" w:eastAsia="Arial" w:hAnsi="Arial" w:cs="Arial"/>
          <w:sz w:val="22"/>
          <w:szCs w:val="22"/>
        </w:rPr>
        <w:t>: 10.1371/journal.pone.0292258. PMID: 37844072; PMCID: PMC10578570.</w:t>
      </w:r>
    </w:p>
    <w:p w14:paraId="2E26621A" w14:textId="77777777" w:rsidR="00807E8B" w:rsidRDefault="00807E8B">
      <w:pPr>
        <w:pBdr>
          <w:top w:val="nil"/>
          <w:left w:val="nil"/>
          <w:bottom w:val="nil"/>
          <w:right w:val="nil"/>
          <w:between w:val="nil"/>
        </w:pBdr>
        <w:ind w:left="720"/>
        <w:rPr>
          <w:rFonts w:ascii="Arial" w:eastAsia="Arial" w:hAnsi="Arial" w:cs="Arial"/>
          <w:b/>
          <w:color w:val="000000"/>
          <w:sz w:val="22"/>
          <w:szCs w:val="22"/>
          <w:highlight w:val="white"/>
        </w:rPr>
      </w:pPr>
    </w:p>
    <w:p w14:paraId="118E5252" w14:textId="77777777" w:rsidR="00807E8B" w:rsidRDefault="00000000">
      <w:pPr>
        <w:widowControl w:val="0"/>
        <w:numPr>
          <w:ilvl w:val="0"/>
          <w:numId w:val="7"/>
        </w:numPr>
        <w:jc w:val="both"/>
        <w:rPr>
          <w:highlight w:val="white"/>
        </w:rPr>
      </w:pPr>
      <w:r>
        <w:rPr>
          <w:rFonts w:ascii="Arial" w:eastAsia="Arial" w:hAnsi="Arial" w:cs="Arial"/>
          <w:b/>
          <w:sz w:val="22"/>
          <w:szCs w:val="22"/>
          <w:highlight w:val="white"/>
        </w:rPr>
        <w:t>Freitas-Lemos R</w:t>
      </w:r>
      <w:r>
        <w:rPr>
          <w:rFonts w:ascii="Arial" w:eastAsia="Arial" w:hAnsi="Arial" w:cs="Arial"/>
          <w:sz w:val="22"/>
          <w:szCs w:val="22"/>
          <w:highlight w:val="white"/>
        </w:rPr>
        <w:t xml:space="preserve">, Tomlinson DC, Yeh YH, Dwyer CL, Dai HD, Leventhal A, </w:t>
      </w:r>
      <w:proofErr w:type="spellStart"/>
      <w:r>
        <w:rPr>
          <w:rFonts w:ascii="Arial" w:eastAsia="Arial" w:hAnsi="Arial" w:cs="Arial"/>
          <w:sz w:val="22"/>
          <w:szCs w:val="22"/>
          <w:highlight w:val="white"/>
        </w:rPr>
        <w:t>Tegge</w:t>
      </w:r>
      <w:proofErr w:type="spellEnd"/>
      <w:r>
        <w:rPr>
          <w:rFonts w:ascii="Arial" w:eastAsia="Arial" w:hAnsi="Arial" w:cs="Arial"/>
          <w:sz w:val="22"/>
          <w:szCs w:val="22"/>
          <w:highlight w:val="white"/>
        </w:rPr>
        <w:t xml:space="preserve"> AN, Bickel WK. Can delay discounting predict vaccine hesitancy 4-years later? A study among US young adults. </w:t>
      </w:r>
      <w:proofErr w:type="spellStart"/>
      <w:r>
        <w:rPr>
          <w:rFonts w:ascii="Arial" w:eastAsia="Arial" w:hAnsi="Arial" w:cs="Arial"/>
          <w:sz w:val="22"/>
          <w:szCs w:val="22"/>
          <w:highlight w:val="white"/>
        </w:rPr>
        <w:t>Prev</w:t>
      </w:r>
      <w:proofErr w:type="spellEnd"/>
      <w:r>
        <w:rPr>
          <w:rFonts w:ascii="Arial" w:eastAsia="Arial" w:hAnsi="Arial" w:cs="Arial"/>
          <w:sz w:val="22"/>
          <w:szCs w:val="22"/>
          <w:highlight w:val="white"/>
        </w:rPr>
        <w:t xml:space="preserve"> Med Rep. 2023 Jun </w:t>
      </w:r>
      <w:proofErr w:type="gramStart"/>
      <w:r>
        <w:rPr>
          <w:rFonts w:ascii="Arial" w:eastAsia="Arial" w:hAnsi="Arial" w:cs="Arial"/>
          <w:sz w:val="22"/>
          <w:szCs w:val="22"/>
          <w:highlight w:val="white"/>
        </w:rPr>
        <w:t>11;35:102280</w:t>
      </w:r>
      <w:proofErr w:type="gramEnd"/>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doi</w:t>
      </w:r>
      <w:proofErr w:type="spellEnd"/>
      <w:r>
        <w:rPr>
          <w:rFonts w:ascii="Arial" w:eastAsia="Arial" w:hAnsi="Arial" w:cs="Arial"/>
          <w:sz w:val="22"/>
          <w:szCs w:val="22"/>
          <w:highlight w:val="white"/>
        </w:rPr>
        <w:t>: 10.1016/j.pmedr.2023.102280. PMID: 37576839; PMCID: PMC10413160.</w:t>
      </w:r>
    </w:p>
    <w:p w14:paraId="1BF8CEB9" w14:textId="77777777" w:rsidR="00807E8B" w:rsidRDefault="00807E8B">
      <w:pPr>
        <w:widowControl w:val="0"/>
        <w:ind w:left="720"/>
        <w:jc w:val="both"/>
        <w:rPr>
          <w:rFonts w:ascii="Arial" w:eastAsia="Arial" w:hAnsi="Arial" w:cs="Arial"/>
          <w:sz w:val="22"/>
          <w:szCs w:val="22"/>
          <w:highlight w:val="white"/>
        </w:rPr>
      </w:pPr>
    </w:p>
    <w:p w14:paraId="331F5082" w14:textId="77777777" w:rsidR="00807E8B" w:rsidRDefault="00000000">
      <w:pPr>
        <w:widowControl w:val="0"/>
        <w:numPr>
          <w:ilvl w:val="0"/>
          <w:numId w:val="7"/>
        </w:numPr>
        <w:jc w:val="both"/>
        <w:rPr>
          <w:highlight w:val="white"/>
        </w:rPr>
      </w:pPr>
      <w:r>
        <w:rPr>
          <w:rFonts w:ascii="Arial" w:eastAsia="Arial" w:hAnsi="Arial" w:cs="Arial"/>
          <w:sz w:val="22"/>
          <w:szCs w:val="22"/>
          <w:highlight w:val="white"/>
        </w:rPr>
        <w:t xml:space="preserve">Downey H, </w:t>
      </w:r>
      <w:r>
        <w:rPr>
          <w:rFonts w:ascii="Arial" w:eastAsia="Arial" w:hAnsi="Arial" w:cs="Arial"/>
          <w:b/>
          <w:sz w:val="22"/>
          <w:szCs w:val="22"/>
          <w:highlight w:val="white"/>
        </w:rPr>
        <w:t>Freitas-Lemos R</w:t>
      </w:r>
      <w:r>
        <w:rPr>
          <w:rFonts w:ascii="Arial" w:eastAsia="Arial" w:hAnsi="Arial" w:cs="Arial"/>
          <w:sz w:val="22"/>
          <w:szCs w:val="22"/>
          <w:highlight w:val="white"/>
        </w:rPr>
        <w:t xml:space="preserve">, Curran K, Serrano EL, Davis GC, Stein JS. COVID-19-related financial scarcity is associated with greater delay discounting but not probability discounting. </w:t>
      </w:r>
      <w:proofErr w:type="spellStart"/>
      <w:r>
        <w:rPr>
          <w:rFonts w:ascii="Arial" w:eastAsia="Arial" w:hAnsi="Arial" w:cs="Arial"/>
          <w:sz w:val="22"/>
          <w:szCs w:val="22"/>
          <w:highlight w:val="white"/>
        </w:rPr>
        <w:t>Behav</w:t>
      </w:r>
      <w:proofErr w:type="spellEnd"/>
      <w:r>
        <w:rPr>
          <w:rFonts w:ascii="Arial" w:eastAsia="Arial" w:hAnsi="Arial" w:cs="Arial"/>
          <w:sz w:val="22"/>
          <w:szCs w:val="22"/>
          <w:highlight w:val="white"/>
        </w:rPr>
        <w:t xml:space="preserve"> Processes. 2023 </w:t>
      </w:r>
      <w:proofErr w:type="gramStart"/>
      <w:r>
        <w:rPr>
          <w:rFonts w:ascii="Arial" w:eastAsia="Arial" w:hAnsi="Arial" w:cs="Arial"/>
          <w:sz w:val="22"/>
          <w:szCs w:val="22"/>
          <w:highlight w:val="white"/>
        </w:rPr>
        <w:t>Sep;211:104928</w:t>
      </w:r>
      <w:proofErr w:type="gramEnd"/>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doi</w:t>
      </w:r>
      <w:proofErr w:type="spellEnd"/>
      <w:r>
        <w:rPr>
          <w:rFonts w:ascii="Arial" w:eastAsia="Arial" w:hAnsi="Arial" w:cs="Arial"/>
          <w:sz w:val="22"/>
          <w:szCs w:val="22"/>
          <w:highlight w:val="white"/>
        </w:rPr>
        <w:t xml:space="preserve">: 10.1016/j.beproc.2023.104928. </w:t>
      </w:r>
      <w:proofErr w:type="spellStart"/>
      <w:r>
        <w:rPr>
          <w:rFonts w:ascii="Arial" w:eastAsia="Arial" w:hAnsi="Arial" w:cs="Arial"/>
          <w:sz w:val="22"/>
          <w:szCs w:val="22"/>
          <w:highlight w:val="white"/>
        </w:rPr>
        <w:t>Epub</w:t>
      </w:r>
      <w:proofErr w:type="spellEnd"/>
      <w:r>
        <w:rPr>
          <w:rFonts w:ascii="Arial" w:eastAsia="Arial" w:hAnsi="Arial" w:cs="Arial"/>
          <w:sz w:val="22"/>
          <w:szCs w:val="22"/>
          <w:highlight w:val="white"/>
        </w:rPr>
        <w:t xml:space="preserve"> 2023 Aug 2. PMID: 37541398.</w:t>
      </w:r>
    </w:p>
    <w:p w14:paraId="53605D62" w14:textId="77777777" w:rsidR="00807E8B" w:rsidRDefault="00807E8B">
      <w:pPr>
        <w:widowControl w:val="0"/>
        <w:ind w:left="720"/>
        <w:jc w:val="both"/>
        <w:rPr>
          <w:rFonts w:ascii="Arial" w:eastAsia="Arial" w:hAnsi="Arial" w:cs="Arial"/>
          <w:b/>
          <w:i/>
          <w:sz w:val="22"/>
          <w:szCs w:val="22"/>
        </w:rPr>
      </w:pPr>
    </w:p>
    <w:p w14:paraId="32EB6C1B" w14:textId="77777777" w:rsidR="00807E8B" w:rsidRDefault="00000000">
      <w:pPr>
        <w:widowControl w:val="0"/>
        <w:numPr>
          <w:ilvl w:val="0"/>
          <w:numId w:val="7"/>
        </w:numPr>
        <w:jc w:val="both"/>
      </w:pPr>
      <w:r>
        <w:rPr>
          <w:rFonts w:ascii="Arial" w:eastAsia="Arial" w:hAnsi="Arial" w:cs="Arial"/>
          <w:sz w:val="22"/>
          <w:szCs w:val="22"/>
          <w:highlight w:val="white"/>
        </w:rPr>
        <w:t xml:space="preserve">Bickel WK, </w:t>
      </w:r>
      <w:r>
        <w:rPr>
          <w:rFonts w:ascii="Arial" w:eastAsia="Arial" w:hAnsi="Arial" w:cs="Arial"/>
          <w:b/>
          <w:sz w:val="22"/>
          <w:szCs w:val="22"/>
          <w:highlight w:val="white"/>
        </w:rPr>
        <w:t>Freitas-Lemos R</w:t>
      </w:r>
      <w:r>
        <w:rPr>
          <w:rFonts w:ascii="Arial" w:eastAsia="Arial" w:hAnsi="Arial" w:cs="Arial"/>
          <w:sz w:val="22"/>
          <w:szCs w:val="22"/>
          <w:highlight w:val="white"/>
        </w:rPr>
        <w:t>,</w:t>
      </w:r>
      <w:r>
        <w:rPr>
          <w:rFonts w:ascii="Arial" w:eastAsia="Arial" w:hAnsi="Arial" w:cs="Arial"/>
          <w:b/>
          <w:sz w:val="22"/>
          <w:szCs w:val="22"/>
        </w:rPr>
        <w:t xml:space="preserve"> </w:t>
      </w:r>
      <w:proofErr w:type="spellStart"/>
      <w:r>
        <w:rPr>
          <w:rFonts w:ascii="Arial" w:eastAsia="Arial" w:hAnsi="Arial" w:cs="Arial"/>
          <w:sz w:val="22"/>
          <w:szCs w:val="22"/>
        </w:rPr>
        <w:t>Myslowski</w:t>
      </w:r>
      <w:proofErr w:type="spellEnd"/>
      <w:r>
        <w:rPr>
          <w:rFonts w:ascii="Arial" w:eastAsia="Arial" w:hAnsi="Arial" w:cs="Arial"/>
          <w:sz w:val="22"/>
          <w:szCs w:val="22"/>
        </w:rPr>
        <w:t xml:space="preserve"> J, </w:t>
      </w:r>
      <w:proofErr w:type="spellStart"/>
      <w:r>
        <w:rPr>
          <w:rFonts w:ascii="Arial" w:eastAsia="Arial" w:hAnsi="Arial" w:cs="Arial"/>
          <w:sz w:val="22"/>
          <w:szCs w:val="22"/>
        </w:rPr>
        <w:t>Quddos</w:t>
      </w:r>
      <w:proofErr w:type="spellEnd"/>
      <w:r>
        <w:rPr>
          <w:rFonts w:ascii="Arial" w:eastAsia="Arial" w:hAnsi="Arial" w:cs="Arial"/>
          <w:sz w:val="22"/>
          <w:szCs w:val="22"/>
        </w:rPr>
        <w:t xml:space="preserve"> F, Fontes RM, Barbosa-</w:t>
      </w:r>
      <w:proofErr w:type="spellStart"/>
      <w:r>
        <w:rPr>
          <w:rFonts w:ascii="Arial" w:eastAsia="Arial" w:hAnsi="Arial" w:cs="Arial"/>
          <w:sz w:val="22"/>
          <w:szCs w:val="22"/>
        </w:rPr>
        <w:t>França</w:t>
      </w:r>
      <w:proofErr w:type="spellEnd"/>
      <w:r>
        <w:rPr>
          <w:rFonts w:ascii="Arial" w:eastAsia="Arial" w:hAnsi="Arial" w:cs="Arial"/>
          <w:sz w:val="22"/>
          <w:szCs w:val="22"/>
        </w:rPr>
        <w:t xml:space="preserve"> B, </w:t>
      </w:r>
      <w:proofErr w:type="spellStart"/>
      <w:r>
        <w:rPr>
          <w:rFonts w:ascii="Arial" w:eastAsia="Arial" w:hAnsi="Arial" w:cs="Arial"/>
          <w:sz w:val="22"/>
          <w:szCs w:val="22"/>
        </w:rPr>
        <w:t>Faubion</w:t>
      </w:r>
      <w:proofErr w:type="spellEnd"/>
      <w:r>
        <w:rPr>
          <w:rFonts w:ascii="Arial" w:eastAsia="Arial" w:hAnsi="Arial" w:cs="Arial"/>
          <w:sz w:val="22"/>
          <w:szCs w:val="22"/>
        </w:rPr>
        <w:t xml:space="preserve">-Trejo R, </w:t>
      </w:r>
      <w:proofErr w:type="spellStart"/>
      <w:r>
        <w:rPr>
          <w:rFonts w:ascii="Arial" w:eastAsia="Arial" w:hAnsi="Arial" w:cs="Arial"/>
          <w:sz w:val="22"/>
          <w:szCs w:val="22"/>
        </w:rPr>
        <w:t>LaConte</w:t>
      </w:r>
      <w:proofErr w:type="spellEnd"/>
      <w:r>
        <w:rPr>
          <w:rFonts w:ascii="Arial" w:eastAsia="Arial" w:hAnsi="Arial" w:cs="Arial"/>
          <w:sz w:val="22"/>
          <w:szCs w:val="22"/>
        </w:rPr>
        <w:t xml:space="preserve"> SM. Episodic Future Thinking as a Promising Intervention for Substance Use Disorders: a Reinforcer Pathology Perspective. </w:t>
      </w:r>
      <w:proofErr w:type="spellStart"/>
      <w:r>
        <w:rPr>
          <w:rFonts w:ascii="Arial" w:eastAsia="Arial" w:hAnsi="Arial" w:cs="Arial"/>
          <w:sz w:val="22"/>
          <w:szCs w:val="22"/>
        </w:rPr>
        <w:t>Curr</w:t>
      </w:r>
      <w:proofErr w:type="spellEnd"/>
      <w:r>
        <w:rPr>
          <w:rFonts w:ascii="Arial" w:eastAsia="Arial" w:hAnsi="Arial" w:cs="Arial"/>
          <w:sz w:val="22"/>
          <w:szCs w:val="22"/>
        </w:rPr>
        <w:t xml:space="preserve"> Addict Rep. 2023; 10, 494–507. </w:t>
      </w:r>
      <w:proofErr w:type="spellStart"/>
      <w:r>
        <w:rPr>
          <w:rFonts w:ascii="Arial" w:eastAsia="Arial" w:hAnsi="Arial" w:cs="Arial"/>
          <w:sz w:val="22"/>
          <w:szCs w:val="22"/>
        </w:rPr>
        <w:t>doi</w:t>
      </w:r>
      <w:proofErr w:type="spellEnd"/>
      <w:r>
        <w:rPr>
          <w:rFonts w:ascii="Arial" w:eastAsia="Arial" w:hAnsi="Arial" w:cs="Arial"/>
          <w:sz w:val="22"/>
          <w:szCs w:val="22"/>
        </w:rPr>
        <w:t>: 10.1007/s40429-023-00498-z</w:t>
      </w:r>
    </w:p>
    <w:p w14:paraId="0C9F0E78" w14:textId="77777777" w:rsidR="00807E8B" w:rsidRDefault="00807E8B">
      <w:pPr>
        <w:widowControl w:val="0"/>
        <w:ind w:left="720"/>
        <w:jc w:val="both"/>
        <w:rPr>
          <w:rFonts w:ascii="Arial" w:eastAsia="Arial" w:hAnsi="Arial" w:cs="Arial"/>
          <w:b/>
          <w:i/>
          <w:sz w:val="22"/>
          <w:szCs w:val="22"/>
        </w:rPr>
      </w:pPr>
    </w:p>
    <w:p w14:paraId="4CFAD015" w14:textId="77777777" w:rsidR="00807E8B" w:rsidRDefault="00000000">
      <w:pPr>
        <w:widowControl w:val="0"/>
        <w:numPr>
          <w:ilvl w:val="0"/>
          <w:numId w:val="7"/>
        </w:numPr>
        <w:jc w:val="both"/>
        <w:rPr>
          <w:highlight w:val="white"/>
        </w:rPr>
      </w:pPr>
      <w:proofErr w:type="spellStart"/>
      <w:r>
        <w:rPr>
          <w:rFonts w:ascii="Arial" w:eastAsia="Arial" w:hAnsi="Arial" w:cs="Arial"/>
          <w:sz w:val="22"/>
          <w:szCs w:val="22"/>
          <w:highlight w:val="white"/>
        </w:rPr>
        <w:t>Shevorykin</w:t>
      </w:r>
      <w:proofErr w:type="spellEnd"/>
      <w:r>
        <w:rPr>
          <w:rFonts w:ascii="Arial" w:eastAsia="Arial" w:hAnsi="Arial" w:cs="Arial"/>
          <w:sz w:val="22"/>
          <w:szCs w:val="22"/>
          <w:highlight w:val="white"/>
        </w:rPr>
        <w:t xml:space="preserve"> A, </w:t>
      </w:r>
      <w:proofErr w:type="spellStart"/>
      <w:r>
        <w:rPr>
          <w:rFonts w:ascii="Arial" w:eastAsia="Arial" w:hAnsi="Arial" w:cs="Arial"/>
          <w:sz w:val="22"/>
          <w:szCs w:val="22"/>
          <w:highlight w:val="white"/>
        </w:rPr>
        <w:t>Ruglass</w:t>
      </w:r>
      <w:proofErr w:type="spellEnd"/>
      <w:r>
        <w:rPr>
          <w:rFonts w:ascii="Arial" w:eastAsia="Arial" w:hAnsi="Arial" w:cs="Arial"/>
          <w:sz w:val="22"/>
          <w:szCs w:val="22"/>
          <w:highlight w:val="white"/>
        </w:rPr>
        <w:t xml:space="preserve"> LM,</w:t>
      </w:r>
      <w:r>
        <w:rPr>
          <w:rFonts w:ascii="Arial" w:eastAsia="Arial" w:hAnsi="Arial" w:cs="Arial"/>
          <w:b/>
          <w:sz w:val="22"/>
          <w:szCs w:val="22"/>
          <w:highlight w:val="white"/>
        </w:rPr>
        <w:t xml:space="preserve"> Freitas-Lemos R,</w:t>
      </w:r>
      <w:r>
        <w:rPr>
          <w:rFonts w:ascii="Arial" w:eastAsia="Arial" w:hAnsi="Arial" w:cs="Arial"/>
          <w:sz w:val="22"/>
          <w:szCs w:val="22"/>
          <w:highlight w:val="white"/>
        </w:rPr>
        <w:t xml:space="preserve"> Bauer AG, Baez S, Sheffer CE. Attitudes about Cigarette Smoking, Perceived Consequences of Smoking, and Seeking Assistance with Cessation among Black and White Cigarette Smokers: A Qualitative Study. J </w:t>
      </w:r>
      <w:proofErr w:type="spellStart"/>
      <w:r>
        <w:rPr>
          <w:rFonts w:ascii="Arial" w:eastAsia="Arial" w:hAnsi="Arial" w:cs="Arial"/>
          <w:sz w:val="22"/>
          <w:szCs w:val="22"/>
          <w:highlight w:val="white"/>
        </w:rPr>
        <w:t>Smok</w:t>
      </w:r>
      <w:proofErr w:type="spellEnd"/>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Cessat</w:t>
      </w:r>
      <w:proofErr w:type="spellEnd"/>
      <w:r>
        <w:rPr>
          <w:rFonts w:ascii="Arial" w:eastAsia="Arial" w:hAnsi="Arial" w:cs="Arial"/>
          <w:sz w:val="22"/>
          <w:szCs w:val="22"/>
          <w:highlight w:val="white"/>
        </w:rPr>
        <w:t xml:space="preserve">. 2023 May </w:t>
      </w:r>
      <w:proofErr w:type="gramStart"/>
      <w:r>
        <w:rPr>
          <w:rFonts w:ascii="Arial" w:eastAsia="Arial" w:hAnsi="Arial" w:cs="Arial"/>
          <w:sz w:val="22"/>
          <w:szCs w:val="22"/>
          <w:highlight w:val="white"/>
        </w:rPr>
        <w:t>20;2023:9298027</w:t>
      </w:r>
      <w:proofErr w:type="gramEnd"/>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doi</w:t>
      </w:r>
      <w:proofErr w:type="spellEnd"/>
      <w:r>
        <w:rPr>
          <w:rFonts w:ascii="Arial" w:eastAsia="Arial" w:hAnsi="Arial" w:cs="Arial"/>
          <w:sz w:val="22"/>
          <w:szCs w:val="22"/>
          <w:highlight w:val="white"/>
        </w:rPr>
        <w:t>: 10.1155/2023/9298027. PMID: 37250113; PMCID: PMC10224791.</w:t>
      </w:r>
    </w:p>
    <w:p w14:paraId="4D0DA233" w14:textId="77777777" w:rsidR="00807E8B" w:rsidRDefault="00807E8B">
      <w:pPr>
        <w:widowControl w:val="0"/>
        <w:ind w:left="720"/>
        <w:jc w:val="both"/>
        <w:rPr>
          <w:rFonts w:ascii="Arial" w:eastAsia="Arial" w:hAnsi="Arial" w:cs="Arial"/>
          <w:b/>
          <w:i/>
          <w:sz w:val="22"/>
          <w:szCs w:val="22"/>
        </w:rPr>
      </w:pPr>
    </w:p>
    <w:p w14:paraId="1F145FF0" w14:textId="77777777" w:rsidR="00807E8B" w:rsidRDefault="00000000">
      <w:pPr>
        <w:numPr>
          <w:ilvl w:val="0"/>
          <w:numId w:val="7"/>
        </w:numPr>
        <w:jc w:val="both"/>
        <w:rPr>
          <w:highlight w:val="white"/>
        </w:rPr>
      </w:pPr>
      <w:r>
        <w:rPr>
          <w:rFonts w:ascii="Arial" w:eastAsia="Arial" w:hAnsi="Arial" w:cs="Arial"/>
          <w:sz w:val="22"/>
          <w:szCs w:val="22"/>
          <w:highlight w:val="white"/>
        </w:rPr>
        <w:t xml:space="preserve">Bickel WK, Tomlinson DC, Craft WH, Ma M, Dwyer CL, Yeh YH, </w:t>
      </w:r>
      <w:proofErr w:type="spellStart"/>
      <w:r>
        <w:rPr>
          <w:rFonts w:ascii="Arial" w:eastAsia="Arial" w:hAnsi="Arial" w:cs="Arial"/>
          <w:sz w:val="22"/>
          <w:szCs w:val="22"/>
          <w:highlight w:val="white"/>
        </w:rPr>
        <w:t>Tegge</w:t>
      </w:r>
      <w:proofErr w:type="spellEnd"/>
      <w:r>
        <w:rPr>
          <w:rFonts w:ascii="Arial" w:eastAsia="Arial" w:hAnsi="Arial" w:cs="Arial"/>
          <w:sz w:val="22"/>
          <w:szCs w:val="22"/>
          <w:highlight w:val="white"/>
        </w:rPr>
        <w:t xml:space="preserve"> AN, </w:t>
      </w:r>
      <w:r>
        <w:rPr>
          <w:rFonts w:ascii="Arial" w:eastAsia="Arial" w:hAnsi="Arial" w:cs="Arial"/>
          <w:b/>
          <w:sz w:val="22"/>
          <w:szCs w:val="22"/>
          <w:highlight w:val="white"/>
        </w:rPr>
        <w:t>Freitas-Lemos R</w:t>
      </w:r>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Athamneh</w:t>
      </w:r>
      <w:proofErr w:type="spellEnd"/>
      <w:r>
        <w:rPr>
          <w:rFonts w:ascii="Arial" w:eastAsia="Arial" w:hAnsi="Arial" w:cs="Arial"/>
          <w:sz w:val="22"/>
          <w:szCs w:val="22"/>
          <w:highlight w:val="white"/>
        </w:rPr>
        <w:t xml:space="preserve"> LN. Predictors of smoking cessation outcomes identified by machine learning: A systematic review. Addict </w:t>
      </w:r>
      <w:proofErr w:type="spellStart"/>
      <w:r>
        <w:rPr>
          <w:rFonts w:ascii="Arial" w:eastAsia="Arial" w:hAnsi="Arial" w:cs="Arial"/>
          <w:sz w:val="22"/>
          <w:szCs w:val="22"/>
          <w:highlight w:val="white"/>
        </w:rPr>
        <w:t>Neurosci</w:t>
      </w:r>
      <w:proofErr w:type="spellEnd"/>
      <w:r>
        <w:rPr>
          <w:rFonts w:ascii="Arial" w:eastAsia="Arial" w:hAnsi="Arial" w:cs="Arial"/>
          <w:sz w:val="22"/>
          <w:szCs w:val="22"/>
          <w:highlight w:val="white"/>
        </w:rPr>
        <w:t xml:space="preserve">. 2023 </w:t>
      </w:r>
      <w:proofErr w:type="gramStart"/>
      <w:r>
        <w:rPr>
          <w:rFonts w:ascii="Arial" w:eastAsia="Arial" w:hAnsi="Arial" w:cs="Arial"/>
          <w:sz w:val="22"/>
          <w:szCs w:val="22"/>
          <w:highlight w:val="white"/>
        </w:rPr>
        <w:t>Jun;6:100068</w:t>
      </w:r>
      <w:proofErr w:type="gramEnd"/>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doi</w:t>
      </w:r>
      <w:proofErr w:type="spellEnd"/>
      <w:r>
        <w:rPr>
          <w:rFonts w:ascii="Arial" w:eastAsia="Arial" w:hAnsi="Arial" w:cs="Arial"/>
          <w:sz w:val="22"/>
          <w:szCs w:val="22"/>
          <w:highlight w:val="white"/>
        </w:rPr>
        <w:t xml:space="preserve">: 10.1016/j.addicn.2023.100068. </w:t>
      </w:r>
      <w:proofErr w:type="spellStart"/>
      <w:r>
        <w:rPr>
          <w:rFonts w:ascii="Arial" w:eastAsia="Arial" w:hAnsi="Arial" w:cs="Arial"/>
          <w:sz w:val="22"/>
          <w:szCs w:val="22"/>
          <w:highlight w:val="white"/>
        </w:rPr>
        <w:t>Epub</w:t>
      </w:r>
      <w:proofErr w:type="spellEnd"/>
      <w:r>
        <w:rPr>
          <w:rFonts w:ascii="Arial" w:eastAsia="Arial" w:hAnsi="Arial" w:cs="Arial"/>
          <w:sz w:val="22"/>
          <w:szCs w:val="22"/>
          <w:highlight w:val="white"/>
        </w:rPr>
        <w:t xml:space="preserve"> 2023 Jan 31. PMID: 37214256; PMCID: PMC10194042.</w:t>
      </w:r>
    </w:p>
    <w:p w14:paraId="6BB132C2" w14:textId="77777777" w:rsidR="00807E8B" w:rsidRDefault="00807E8B">
      <w:pPr>
        <w:ind w:left="720"/>
        <w:jc w:val="both"/>
        <w:rPr>
          <w:rFonts w:ascii="Arial" w:eastAsia="Arial" w:hAnsi="Arial" w:cs="Arial"/>
          <w:sz w:val="22"/>
          <w:szCs w:val="22"/>
        </w:rPr>
      </w:pPr>
    </w:p>
    <w:p w14:paraId="07F51BA4" w14:textId="77777777" w:rsidR="00807E8B" w:rsidRDefault="00000000">
      <w:pPr>
        <w:numPr>
          <w:ilvl w:val="0"/>
          <w:numId w:val="7"/>
        </w:numPr>
        <w:jc w:val="both"/>
        <w:rPr>
          <w:highlight w:val="white"/>
        </w:rPr>
      </w:pPr>
      <w:r>
        <w:rPr>
          <w:rFonts w:ascii="Arial" w:eastAsia="Arial" w:hAnsi="Arial" w:cs="Arial"/>
          <w:sz w:val="22"/>
          <w:szCs w:val="22"/>
          <w:highlight w:val="white"/>
        </w:rPr>
        <w:t xml:space="preserve">Tomlinson DC, </w:t>
      </w:r>
      <w:r>
        <w:rPr>
          <w:rFonts w:ascii="Arial" w:eastAsia="Arial" w:hAnsi="Arial" w:cs="Arial"/>
          <w:b/>
          <w:sz w:val="22"/>
          <w:szCs w:val="22"/>
          <w:highlight w:val="white"/>
        </w:rPr>
        <w:t>Freitas-Lemos R</w:t>
      </w:r>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Tegge</w:t>
      </w:r>
      <w:proofErr w:type="spellEnd"/>
      <w:r>
        <w:rPr>
          <w:rFonts w:ascii="Arial" w:eastAsia="Arial" w:hAnsi="Arial" w:cs="Arial"/>
          <w:sz w:val="22"/>
          <w:szCs w:val="22"/>
          <w:highlight w:val="white"/>
        </w:rPr>
        <w:t xml:space="preserve"> AN, Yeh YH, Dwyer CL, Stein JS, Bickel WK. Presentation matters: Effects of cigarette purchase task design on systematic data and purchasing behavior. Exp Clin </w:t>
      </w:r>
      <w:proofErr w:type="spellStart"/>
      <w:r>
        <w:rPr>
          <w:rFonts w:ascii="Arial" w:eastAsia="Arial" w:hAnsi="Arial" w:cs="Arial"/>
          <w:sz w:val="22"/>
          <w:szCs w:val="22"/>
          <w:highlight w:val="white"/>
        </w:rPr>
        <w:t>Psychopharmacol</w:t>
      </w:r>
      <w:proofErr w:type="spellEnd"/>
      <w:r>
        <w:rPr>
          <w:rFonts w:ascii="Arial" w:eastAsia="Arial" w:hAnsi="Arial" w:cs="Arial"/>
          <w:sz w:val="22"/>
          <w:szCs w:val="22"/>
          <w:highlight w:val="white"/>
        </w:rPr>
        <w:t xml:space="preserve">. 2023 Mar 6:10.1037/pha0000643. </w:t>
      </w:r>
      <w:proofErr w:type="spellStart"/>
      <w:r>
        <w:rPr>
          <w:rFonts w:ascii="Arial" w:eastAsia="Arial" w:hAnsi="Arial" w:cs="Arial"/>
          <w:sz w:val="22"/>
          <w:szCs w:val="22"/>
          <w:highlight w:val="white"/>
        </w:rPr>
        <w:t>doi</w:t>
      </w:r>
      <w:proofErr w:type="spellEnd"/>
      <w:r>
        <w:rPr>
          <w:rFonts w:ascii="Arial" w:eastAsia="Arial" w:hAnsi="Arial" w:cs="Arial"/>
          <w:sz w:val="22"/>
          <w:szCs w:val="22"/>
          <w:highlight w:val="white"/>
        </w:rPr>
        <w:t xml:space="preserve">: 10.1037/pha0000643. </w:t>
      </w:r>
      <w:proofErr w:type="spellStart"/>
      <w:r>
        <w:rPr>
          <w:rFonts w:ascii="Arial" w:eastAsia="Arial" w:hAnsi="Arial" w:cs="Arial"/>
          <w:sz w:val="22"/>
          <w:szCs w:val="22"/>
          <w:highlight w:val="white"/>
        </w:rPr>
        <w:t>Epub</w:t>
      </w:r>
      <w:proofErr w:type="spellEnd"/>
      <w:r>
        <w:rPr>
          <w:rFonts w:ascii="Arial" w:eastAsia="Arial" w:hAnsi="Arial" w:cs="Arial"/>
          <w:sz w:val="22"/>
          <w:szCs w:val="22"/>
          <w:highlight w:val="white"/>
        </w:rPr>
        <w:t xml:space="preserve"> ahead of print. PMID: 36877478; PMCID: PMC10480337.</w:t>
      </w:r>
    </w:p>
    <w:p w14:paraId="613209EA" w14:textId="77777777" w:rsidR="00807E8B" w:rsidRDefault="00807E8B">
      <w:pPr>
        <w:widowControl w:val="0"/>
        <w:ind w:left="720"/>
        <w:jc w:val="both"/>
        <w:rPr>
          <w:rFonts w:ascii="Arial" w:eastAsia="Arial" w:hAnsi="Arial" w:cs="Arial"/>
          <w:sz w:val="22"/>
          <w:szCs w:val="22"/>
        </w:rPr>
      </w:pPr>
    </w:p>
    <w:p w14:paraId="57B33DB5" w14:textId="77777777" w:rsidR="00807E8B" w:rsidRDefault="00000000">
      <w:pPr>
        <w:widowControl w:val="0"/>
        <w:numPr>
          <w:ilvl w:val="0"/>
          <w:numId w:val="7"/>
        </w:numPr>
        <w:jc w:val="both"/>
        <w:rPr>
          <w:highlight w:val="white"/>
        </w:rPr>
      </w:pPr>
      <w:r>
        <w:rPr>
          <w:rFonts w:ascii="Arial" w:eastAsia="Arial" w:hAnsi="Arial" w:cs="Arial"/>
          <w:b/>
          <w:sz w:val="22"/>
          <w:szCs w:val="22"/>
          <w:highlight w:val="white"/>
        </w:rPr>
        <w:t>Freitas-Lemos R</w:t>
      </w:r>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Tegge</w:t>
      </w:r>
      <w:proofErr w:type="spellEnd"/>
      <w:r>
        <w:rPr>
          <w:rFonts w:ascii="Arial" w:eastAsia="Arial" w:hAnsi="Arial" w:cs="Arial"/>
          <w:sz w:val="22"/>
          <w:szCs w:val="22"/>
          <w:highlight w:val="white"/>
        </w:rPr>
        <w:t xml:space="preserve"> AN, </w:t>
      </w:r>
      <w:proofErr w:type="spellStart"/>
      <w:r>
        <w:rPr>
          <w:rFonts w:ascii="Arial" w:eastAsia="Arial" w:hAnsi="Arial" w:cs="Arial"/>
          <w:sz w:val="22"/>
          <w:szCs w:val="22"/>
          <w:highlight w:val="white"/>
        </w:rPr>
        <w:t>Athamneh</w:t>
      </w:r>
      <w:proofErr w:type="spellEnd"/>
      <w:r>
        <w:rPr>
          <w:rFonts w:ascii="Arial" w:eastAsia="Arial" w:hAnsi="Arial" w:cs="Arial"/>
          <w:sz w:val="22"/>
          <w:szCs w:val="22"/>
          <w:highlight w:val="white"/>
        </w:rPr>
        <w:t xml:space="preserve"> LN, Yeh YH, Craft WH, Stein JS, Smith TT, </w:t>
      </w:r>
      <w:proofErr w:type="spellStart"/>
      <w:r>
        <w:rPr>
          <w:rFonts w:ascii="Arial" w:eastAsia="Arial" w:hAnsi="Arial" w:cs="Arial"/>
          <w:sz w:val="22"/>
          <w:szCs w:val="22"/>
          <w:highlight w:val="white"/>
        </w:rPr>
        <w:t>Stepanov</w:t>
      </w:r>
      <w:proofErr w:type="spellEnd"/>
      <w:r>
        <w:rPr>
          <w:rFonts w:ascii="Arial" w:eastAsia="Arial" w:hAnsi="Arial" w:cs="Arial"/>
          <w:sz w:val="22"/>
          <w:szCs w:val="22"/>
          <w:highlight w:val="white"/>
        </w:rPr>
        <w:t xml:space="preserve"> I, Rees VW, Cummings KM, O'Connor RJ, Shields PG, </w:t>
      </w:r>
      <w:proofErr w:type="spellStart"/>
      <w:r>
        <w:rPr>
          <w:rFonts w:ascii="Arial" w:eastAsia="Arial" w:hAnsi="Arial" w:cs="Arial"/>
          <w:sz w:val="22"/>
          <w:szCs w:val="22"/>
          <w:highlight w:val="white"/>
        </w:rPr>
        <w:t>Hatsukami</w:t>
      </w:r>
      <w:proofErr w:type="spellEnd"/>
      <w:r>
        <w:rPr>
          <w:rFonts w:ascii="Arial" w:eastAsia="Arial" w:hAnsi="Arial" w:cs="Arial"/>
          <w:sz w:val="22"/>
          <w:szCs w:val="22"/>
          <w:highlight w:val="white"/>
        </w:rPr>
        <w:t xml:space="preserve"> DK, Bickel WK. Is perception reality? Associations among "light" cigarettes and number of cigarettes smoked per day. Drug Alcohol Depend. 2023 Mar </w:t>
      </w:r>
      <w:proofErr w:type="gramStart"/>
      <w:r>
        <w:rPr>
          <w:rFonts w:ascii="Arial" w:eastAsia="Arial" w:hAnsi="Arial" w:cs="Arial"/>
          <w:sz w:val="22"/>
          <w:szCs w:val="22"/>
          <w:highlight w:val="white"/>
        </w:rPr>
        <w:t>1;244:109709</w:t>
      </w:r>
      <w:proofErr w:type="gramEnd"/>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doi</w:t>
      </w:r>
      <w:proofErr w:type="spellEnd"/>
      <w:r>
        <w:rPr>
          <w:rFonts w:ascii="Arial" w:eastAsia="Arial" w:hAnsi="Arial" w:cs="Arial"/>
          <w:sz w:val="22"/>
          <w:szCs w:val="22"/>
          <w:highlight w:val="white"/>
        </w:rPr>
        <w:t xml:space="preserve">: 10.1016/j.drugalcdep.2022.109709. </w:t>
      </w:r>
      <w:proofErr w:type="spellStart"/>
      <w:r>
        <w:rPr>
          <w:rFonts w:ascii="Arial" w:eastAsia="Arial" w:hAnsi="Arial" w:cs="Arial"/>
          <w:sz w:val="22"/>
          <w:szCs w:val="22"/>
          <w:highlight w:val="white"/>
        </w:rPr>
        <w:t>Epub</w:t>
      </w:r>
      <w:proofErr w:type="spellEnd"/>
      <w:r>
        <w:rPr>
          <w:rFonts w:ascii="Arial" w:eastAsia="Arial" w:hAnsi="Arial" w:cs="Arial"/>
          <w:sz w:val="22"/>
          <w:szCs w:val="22"/>
          <w:highlight w:val="white"/>
        </w:rPr>
        <w:t xml:space="preserve"> 2023 Jan 13. PMID: 36642000; PMCID: PMC10081565.</w:t>
      </w:r>
    </w:p>
    <w:p w14:paraId="12533195" w14:textId="77777777" w:rsidR="00807E8B" w:rsidRDefault="00807E8B">
      <w:pPr>
        <w:widowControl w:val="0"/>
        <w:ind w:left="720"/>
        <w:jc w:val="both"/>
        <w:rPr>
          <w:rFonts w:ascii="Arial" w:eastAsia="Arial" w:hAnsi="Arial" w:cs="Arial"/>
          <w:sz w:val="22"/>
          <w:szCs w:val="22"/>
        </w:rPr>
      </w:pPr>
    </w:p>
    <w:p w14:paraId="1CA1D907" w14:textId="77777777" w:rsidR="00807E8B" w:rsidRDefault="00000000">
      <w:pPr>
        <w:widowControl w:val="0"/>
        <w:numPr>
          <w:ilvl w:val="0"/>
          <w:numId w:val="7"/>
        </w:numPr>
        <w:jc w:val="both"/>
        <w:rPr>
          <w:highlight w:val="white"/>
        </w:rPr>
      </w:pPr>
      <w:proofErr w:type="spellStart"/>
      <w:r>
        <w:rPr>
          <w:rFonts w:ascii="Arial" w:eastAsia="Arial" w:hAnsi="Arial" w:cs="Arial"/>
          <w:sz w:val="22"/>
          <w:szCs w:val="22"/>
          <w:highlight w:val="white"/>
        </w:rPr>
        <w:t>Athamneh</w:t>
      </w:r>
      <w:proofErr w:type="spellEnd"/>
      <w:r>
        <w:rPr>
          <w:rFonts w:ascii="Arial" w:eastAsia="Arial" w:hAnsi="Arial" w:cs="Arial"/>
          <w:sz w:val="22"/>
          <w:szCs w:val="22"/>
          <w:highlight w:val="white"/>
        </w:rPr>
        <w:t xml:space="preserve"> LN, King MJ, Craft WH, </w:t>
      </w:r>
      <w:r>
        <w:rPr>
          <w:rFonts w:ascii="Arial" w:eastAsia="Arial" w:hAnsi="Arial" w:cs="Arial"/>
          <w:b/>
          <w:sz w:val="22"/>
          <w:szCs w:val="22"/>
          <w:highlight w:val="white"/>
        </w:rPr>
        <w:t>Freitas-Lemos R</w:t>
      </w:r>
      <w:r>
        <w:rPr>
          <w:rFonts w:ascii="Arial" w:eastAsia="Arial" w:hAnsi="Arial" w:cs="Arial"/>
          <w:sz w:val="22"/>
          <w:szCs w:val="22"/>
          <w:highlight w:val="white"/>
        </w:rPr>
        <w:t xml:space="preserve">, Tomlinson DC, Yeh YH, Bickel WK. The Associations between Remission Status, Discounting Rates, and Recovery from Substance Use Disorders. </w:t>
      </w:r>
      <w:proofErr w:type="spellStart"/>
      <w:r>
        <w:rPr>
          <w:rFonts w:ascii="Arial" w:eastAsia="Arial" w:hAnsi="Arial" w:cs="Arial"/>
          <w:sz w:val="22"/>
          <w:szCs w:val="22"/>
          <w:highlight w:val="white"/>
        </w:rPr>
        <w:t>Subst</w:t>
      </w:r>
      <w:proofErr w:type="spellEnd"/>
      <w:r>
        <w:rPr>
          <w:rFonts w:ascii="Arial" w:eastAsia="Arial" w:hAnsi="Arial" w:cs="Arial"/>
          <w:sz w:val="22"/>
          <w:szCs w:val="22"/>
          <w:highlight w:val="white"/>
        </w:rPr>
        <w:t xml:space="preserve"> Use Misuse. 2023;58(2):275-282. </w:t>
      </w:r>
      <w:proofErr w:type="spellStart"/>
      <w:r>
        <w:rPr>
          <w:rFonts w:ascii="Arial" w:eastAsia="Arial" w:hAnsi="Arial" w:cs="Arial"/>
          <w:sz w:val="22"/>
          <w:szCs w:val="22"/>
          <w:highlight w:val="white"/>
        </w:rPr>
        <w:t>doi</w:t>
      </w:r>
      <w:proofErr w:type="spellEnd"/>
      <w:r>
        <w:rPr>
          <w:rFonts w:ascii="Arial" w:eastAsia="Arial" w:hAnsi="Arial" w:cs="Arial"/>
          <w:sz w:val="22"/>
          <w:szCs w:val="22"/>
          <w:highlight w:val="white"/>
        </w:rPr>
        <w:t xml:space="preserve">: 10.1080/10826084.2022.2161312. </w:t>
      </w:r>
      <w:proofErr w:type="spellStart"/>
      <w:r>
        <w:rPr>
          <w:rFonts w:ascii="Arial" w:eastAsia="Arial" w:hAnsi="Arial" w:cs="Arial"/>
          <w:sz w:val="22"/>
          <w:szCs w:val="22"/>
          <w:highlight w:val="white"/>
        </w:rPr>
        <w:t>Epub</w:t>
      </w:r>
      <w:proofErr w:type="spellEnd"/>
      <w:r>
        <w:rPr>
          <w:rFonts w:ascii="Arial" w:eastAsia="Arial" w:hAnsi="Arial" w:cs="Arial"/>
          <w:sz w:val="22"/>
          <w:szCs w:val="22"/>
          <w:highlight w:val="white"/>
        </w:rPr>
        <w:t xml:space="preserve"> 2023 Jan 9. PMID: 36622296.</w:t>
      </w:r>
    </w:p>
    <w:p w14:paraId="080FA85B" w14:textId="77777777" w:rsidR="00807E8B" w:rsidRDefault="00807E8B">
      <w:pPr>
        <w:widowControl w:val="0"/>
        <w:ind w:left="720"/>
        <w:jc w:val="both"/>
        <w:rPr>
          <w:rFonts w:ascii="Arial" w:eastAsia="Arial" w:hAnsi="Arial" w:cs="Arial"/>
          <w:sz w:val="22"/>
          <w:szCs w:val="22"/>
        </w:rPr>
      </w:pPr>
    </w:p>
    <w:p w14:paraId="5BBA511F" w14:textId="77777777" w:rsidR="00807E8B" w:rsidRDefault="00000000">
      <w:pPr>
        <w:widowControl w:val="0"/>
        <w:numPr>
          <w:ilvl w:val="0"/>
          <w:numId w:val="7"/>
        </w:numPr>
        <w:jc w:val="both"/>
      </w:pPr>
      <w:r>
        <w:rPr>
          <w:rFonts w:ascii="Arial" w:eastAsia="Arial" w:hAnsi="Arial" w:cs="Arial"/>
          <w:b/>
          <w:sz w:val="22"/>
          <w:szCs w:val="22"/>
          <w:highlight w:val="white"/>
        </w:rPr>
        <w:t>Freitas-Lemos R</w:t>
      </w:r>
      <w:r>
        <w:rPr>
          <w:rFonts w:ascii="Arial" w:eastAsia="Arial" w:hAnsi="Arial" w:cs="Arial"/>
          <w:sz w:val="22"/>
          <w:szCs w:val="22"/>
          <w:highlight w:val="white"/>
        </w:rPr>
        <w:t xml:space="preserve">, Stein JS, </w:t>
      </w:r>
      <w:proofErr w:type="spellStart"/>
      <w:r>
        <w:rPr>
          <w:rFonts w:ascii="Arial" w:eastAsia="Arial" w:hAnsi="Arial" w:cs="Arial"/>
          <w:sz w:val="22"/>
          <w:szCs w:val="22"/>
          <w:highlight w:val="white"/>
        </w:rPr>
        <w:t>Tegge</w:t>
      </w:r>
      <w:proofErr w:type="spellEnd"/>
      <w:r>
        <w:rPr>
          <w:rFonts w:ascii="Arial" w:eastAsia="Arial" w:hAnsi="Arial" w:cs="Arial"/>
          <w:sz w:val="22"/>
          <w:szCs w:val="22"/>
          <w:highlight w:val="white"/>
        </w:rPr>
        <w:t xml:space="preserve"> </w:t>
      </w:r>
      <w:proofErr w:type="gramStart"/>
      <w:r>
        <w:rPr>
          <w:rFonts w:ascii="Arial" w:eastAsia="Arial" w:hAnsi="Arial" w:cs="Arial"/>
          <w:sz w:val="22"/>
          <w:szCs w:val="22"/>
          <w:highlight w:val="white"/>
        </w:rPr>
        <w:t xml:space="preserve">AN, </w:t>
      </w:r>
      <w:r>
        <w:rPr>
          <w:rFonts w:ascii="Arial" w:eastAsia="Arial" w:hAnsi="Arial" w:cs="Arial"/>
          <w:sz w:val="22"/>
          <w:szCs w:val="22"/>
        </w:rPr>
        <w:t xml:space="preserve"> Kaplan</w:t>
      </w:r>
      <w:proofErr w:type="gramEnd"/>
      <w:r>
        <w:rPr>
          <w:rFonts w:ascii="Arial" w:eastAsia="Arial" w:hAnsi="Arial" w:cs="Arial"/>
          <w:sz w:val="22"/>
          <w:szCs w:val="22"/>
        </w:rPr>
        <w:t xml:space="preserve"> BA, Heckman BW, McNeill A, Cummings KM, Fong, GT, </w:t>
      </w:r>
      <w:r>
        <w:rPr>
          <w:rFonts w:ascii="Arial" w:eastAsia="Arial" w:hAnsi="Arial" w:cs="Arial"/>
          <w:sz w:val="22"/>
          <w:szCs w:val="22"/>
          <w:highlight w:val="white"/>
        </w:rPr>
        <w:t>Bickel WK.</w:t>
      </w:r>
      <w:r>
        <w:rPr>
          <w:rFonts w:ascii="Arial" w:eastAsia="Arial" w:hAnsi="Arial" w:cs="Arial"/>
          <w:sz w:val="22"/>
          <w:szCs w:val="22"/>
        </w:rPr>
        <w:t xml:space="preserve"> Illegal Experimental Tobacco Marketplace II: effects of vaping product bans - findings from the 2020 International Tobacco Control Project. Tobacco control. 2022; 31(Suppl 3), s214–s222. </w:t>
      </w:r>
      <w:proofErr w:type="spellStart"/>
      <w:r>
        <w:rPr>
          <w:rFonts w:ascii="Arial" w:eastAsia="Arial" w:hAnsi="Arial" w:cs="Arial"/>
          <w:sz w:val="22"/>
          <w:szCs w:val="22"/>
        </w:rPr>
        <w:t>doi</w:t>
      </w:r>
      <w:proofErr w:type="spellEnd"/>
      <w:r>
        <w:rPr>
          <w:rFonts w:ascii="Arial" w:eastAsia="Arial" w:hAnsi="Arial" w:cs="Arial"/>
          <w:sz w:val="22"/>
          <w:szCs w:val="22"/>
        </w:rPr>
        <w:t xml:space="preserve"> 10.1136/tc-2022-057515</w:t>
      </w:r>
    </w:p>
    <w:p w14:paraId="15C6F698" w14:textId="77777777" w:rsidR="00807E8B" w:rsidRDefault="00807E8B">
      <w:pPr>
        <w:widowControl w:val="0"/>
        <w:ind w:left="720"/>
        <w:jc w:val="both"/>
        <w:rPr>
          <w:rFonts w:ascii="Arial" w:eastAsia="Arial" w:hAnsi="Arial" w:cs="Arial"/>
          <w:b/>
          <w:i/>
          <w:sz w:val="22"/>
          <w:szCs w:val="22"/>
        </w:rPr>
      </w:pPr>
    </w:p>
    <w:p w14:paraId="0CEEE104" w14:textId="77777777" w:rsidR="00807E8B" w:rsidRDefault="00000000">
      <w:pPr>
        <w:widowControl w:val="0"/>
        <w:numPr>
          <w:ilvl w:val="0"/>
          <w:numId w:val="7"/>
        </w:numPr>
        <w:jc w:val="both"/>
        <w:rPr>
          <w:highlight w:val="white"/>
        </w:rPr>
      </w:pPr>
      <w:r>
        <w:rPr>
          <w:rFonts w:ascii="Arial" w:eastAsia="Arial" w:hAnsi="Arial" w:cs="Arial"/>
          <w:b/>
          <w:sz w:val="22"/>
          <w:szCs w:val="22"/>
          <w:highlight w:val="white"/>
        </w:rPr>
        <w:t>Freitas-Lemos R</w:t>
      </w:r>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Tegge</w:t>
      </w:r>
      <w:proofErr w:type="spellEnd"/>
      <w:r>
        <w:rPr>
          <w:rFonts w:ascii="Arial" w:eastAsia="Arial" w:hAnsi="Arial" w:cs="Arial"/>
          <w:sz w:val="22"/>
          <w:szCs w:val="22"/>
          <w:highlight w:val="white"/>
        </w:rPr>
        <w:t xml:space="preserve"> AN, Craft WH, Tomlinson DC, Stein JS, Bickel WK. Understanding data quality: Instructional comprehension as a practical metric in crowdsourced investigations of behavioral economic cigarette demand. Exp Clin </w:t>
      </w:r>
      <w:proofErr w:type="spellStart"/>
      <w:r>
        <w:rPr>
          <w:rFonts w:ascii="Arial" w:eastAsia="Arial" w:hAnsi="Arial" w:cs="Arial"/>
          <w:sz w:val="22"/>
          <w:szCs w:val="22"/>
          <w:highlight w:val="white"/>
        </w:rPr>
        <w:t>Psychopharmacol</w:t>
      </w:r>
      <w:proofErr w:type="spellEnd"/>
      <w:r>
        <w:rPr>
          <w:rFonts w:ascii="Arial" w:eastAsia="Arial" w:hAnsi="Arial" w:cs="Arial"/>
          <w:sz w:val="22"/>
          <w:szCs w:val="22"/>
          <w:highlight w:val="white"/>
        </w:rPr>
        <w:t xml:space="preserve">. 2022 Aug;30(4):415-423. </w:t>
      </w:r>
      <w:proofErr w:type="spellStart"/>
      <w:r>
        <w:rPr>
          <w:rFonts w:ascii="Arial" w:eastAsia="Arial" w:hAnsi="Arial" w:cs="Arial"/>
          <w:sz w:val="22"/>
          <w:szCs w:val="22"/>
          <w:highlight w:val="white"/>
        </w:rPr>
        <w:t>doi</w:t>
      </w:r>
      <w:proofErr w:type="spellEnd"/>
      <w:r>
        <w:rPr>
          <w:rFonts w:ascii="Arial" w:eastAsia="Arial" w:hAnsi="Arial" w:cs="Arial"/>
          <w:sz w:val="22"/>
          <w:szCs w:val="22"/>
          <w:highlight w:val="white"/>
        </w:rPr>
        <w:t>: 10.1037/pha0000579. PMID: 35862135; PMCID: PMC9469988.</w:t>
      </w:r>
    </w:p>
    <w:p w14:paraId="433B07FB" w14:textId="77777777" w:rsidR="00807E8B" w:rsidRDefault="00807E8B">
      <w:pPr>
        <w:widowControl w:val="0"/>
        <w:ind w:left="720"/>
        <w:jc w:val="both"/>
        <w:rPr>
          <w:rFonts w:ascii="Arial" w:eastAsia="Arial" w:hAnsi="Arial" w:cs="Arial"/>
          <w:sz w:val="22"/>
          <w:szCs w:val="22"/>
        </w:rPr>
      </w:pPr>
    </w:p>
    <w:p w14:paraId="4AAE047F" w14:textId="77777777" w:rsidR="00807E8B" w:rsidRDefault="00000000">
      <w:pPr>
        <w:widowControl w:val="0"/>
        <w:numPr>
          <w:ilvl w:val="0"/>
          <w:numId w:val="7"/>
        </w:numPr>
        <w:jc w:val="both"/>
        <w:rPr>
          <w:highlight w:val="white"/>
        </w:rPr>
      </w:pPr>
      <w:r>
        <w:rPr>
          <w:rFonts w:ascii="Arial" w:eastAsia="Arial" w:hAnsi="Arial" w:cs="Arial"/>
          <w:sz w:val="22"/>
          <w:szCs w:val="22"/>
          <w:highlight w:val="white"/>
        </w:rPr>
        <w:t>Yeh YH,</w:t>
      </w:r>
      <w:r>
        <w:rPr>
          <w:rFonts w:ascii="Arial" w:eastAsia="Arial" w:hAnsi="Arial" w:cs="Arial"/>
          <w:b/>
          <w:sz w:val="22"/>
          <w:szCs w:val="22"/>
          <w:highlight w:val="white"/>
        </w:rPr>
        <w:t xml:space="preserve"> Freitas-Lemos R</w:t>
      </w:r>
      <w:r>
        <w:rPr>
          <w:rFonts w:ascii="Arial" w:eastAsia="Arial" w:hAnsi="Arial" w:cs="Arial"/>
          <w:sz w:val="22"/>
          <w:szCs w:val="22"/>
          <w:highlight w:val="white"/>
        </w:rPr>
        <w:t xml:space="preserve">, Craft WH, Bickel WK. The relationship between nonsystematic delay discounting and low-quality survey responses in a sample of smokers: ROC curve analysis. Exp Clin </w:t>
      </w:r>
      <w:proofErr w:type="spellStart"/>
      <w:r>
        <w:rPr>
          <w:rFonts w:ascii="Arial" w:eastAsia="Arial" w:hAnsi="Arial" w:cs="Arial"/>
          <w:sz w:val="22"/>
          <w:szCs w:val="22"/>
          <w:highlight w:val="white"/>
        </w:rPr>
        <w:lastRenderedPageBreak/>
        <w:t>Psychopharmacol</w:t>
      </w:r>
      <w:proofErr w:type="spellEnd"/>
      <w:r>
        <w:rPr>
          <w:rFonts w:ascii="Arial" w:eastAsia="Arial" w:hAnsi="Arial" w:cs="Arial"/>
          <w:sz w:val="22"/>
          <w:szCs w:val="22"/>
          <w:highlight w:val="white"/>
        </w:rPr>
        <w:t xml:space="preserve">. 2023 Apr;31(2):330-335. </w:t>
      </w:r>
      <w:proofErr w:type="spellStart"/>
      <w:r>
        <w:rPr>
          <w:rFonts w:ascii="Arial" w:eastAsia="Arial" w:hAnsi="Arial" w:cs="Arial"/>
          <w:sz w:val="22"/>
          <w:szCs w:val="22"/>
          <w:highlight w:val="white"/>
        </w:rPr>
        <w:t>doi</w:t>
      </w:r>
      <w:proofErr w:type="spellEnd"/>
      <w:r>
        <w:rPr>
          <w:rFonts w:ascii="Arial" w:eastAsia="Arial" w:hAnsi="Arial" w:cs="Arial"/>
          <w:sz w:val="22"/>
          <w:szCs w:val="22"/>
          <w:highlight w:val="white"/>
        </w:rPr>
        <w:t xml:space="preserve">: 10.1037/pha0000584. </w:t>
      </w:r>
      <w:proofErr w:type="spellStart"/>
      <w:r>
        <w:rPr>
          <w:rFonts w:ascii="Arial" w:eastAsia="Arial" w:hAnsi="Arial" w:cs="Arial"/>
          <w:sz w:val="22"/>
          <w:szCs w:val="22"/>
          <w:highlight w:val="white"/>
        </w:rPr>
        <w:t>Epub</w:t>
      </w:r>
      <w:proofErr w:type="spellEnd"/>
      <w:r>
        <w:rPr>
          <w:rFonts w:ascii="Arial" w:eastAsia="Arial" w:hAnsi="Arial" w:cs="Arial"/>
          <w:sz w:val="22"/>
          <w:szCs w:val="22"/>
          <w:highlight w:val="white"/>
        </w:rPr>
        <w:t xml:space="preserve"> 2022 Jun 16. PMID: 35708947; PMCID: PMC10132475.</w:t>
      </w:r>
    </w:p>
    <w:p w14:paraId="10EF4D96" w14:textId="77777777" w:rsidR="00807E8B" w:rsidRDefault="00807E8B">
      <w:pPr>
        <w:widowControl w:val="0"/>
        <w:ind w:left="720"/>
        <w:jc w:val="both"/>
        <w:rPr>
          <w:rFonts w:ascii="Arial" w:eastAsia="Arial" w:hAnsi="Arial" w:cs="Arial"/>
          <w:sz w:val="22"/>
          <w:szCs w:val="22"/>
        </w:rPr>
      </w:pPr>
    </w:p>
    <w:p w14:paraId="478037FA" w14:textId="77777777" w:rsidR="00807E8B" w:rsidRDefault="00000000">
      <w:pPr>
        <w:widowControl w:val="0"/>
        <w:numPr>
          <w:ilvl w:val="0"/>
          <w:numId w:val="7"/>
        </w:numPr>
        <w:jc w:val="both"/>
      </w:pPr>
      <w:r>
        <w:rPr>
          <w:rFonts w:ascii="Arial" w:eastAsia="Arial" w:hAnsi="Arial" w:cs="Arial"/>
          <w:sz w:val="22"/>
          <w:szCs w:val="22"/>
        </w:rPr>
        <w:t xml:space="preserve">Albuquerque </w:t>
      </w:r>
      <w:proofErr w:type="gramStart"/>
      <w:r>
        <w:rPr>
          <w:rFonts w:ascii="Arial" w:eastAsia="Arial" w:hAnsi="Arial" w:cs="Arial"/>
          <w:sz w:val="22"/>
          <w:szCs w:val="22"/>
        </w:rPr>
        <w:t xml:space="preserve">AR, </w:t>
      </w:r>
      <w:r>
        <w:rPr>
          <w:rFonts w:ascii="Arial" w:eastAsia="Arial" w:hAnsi="Arial" w:cs="Arial"/>
          <w:b/>
          <w:sz w:val="22"/>
          <w:szCs w:val="22"/>
          <w:highlight w:val="white"/>
        </w:rPr>
        <w:t xml:space="preserve"> Freitas</w:t>
      </w:r>
      <w:proofErr w:type="gramEnd"/>
      <w:r>
        <w:rPr>
          <w:rFonts w:ascii="Arial" w:eastAsia="Arial" w:hAnsi="Arial" w:cs="Arial"/>
          <w:b/>
          <w:sz w:val="22"/>
          <w:szCs w:val="22"/>
          <w:highlight w:val="white"/>
        </w:rPr>
        <w:t>-Lemos R</w:t>
      </w:r>
      <w:r>
        <w:rPr>
          <w:rFonts w:ascii="Arial" w:eastAsia="Arial" w:hAnsi="Arial" w:cs="Arial"/>
          <w:sz w:val="22"/>
          <w:szCs w:val="22"/>
          <w:highlight w:val="white"/>
        </w:rPr>
        <w:t>.</w:t>
      </w:r>
      <w:r>
        <w:rPr>
          <w:rFonts w:ascii="Arial" w:eastAsia="Arial" w:hAnsi="Arial" w:cs="Arial"/>
          <w:sz w:val="22"/>
          <w:szCs w:val="22"/>
        </w:rPr>
        <w:t xml:space="preserve"> Analysis of Contingencies in Laws and Documents: Contributions by João Claudio Todorov. Brazilian Journal of Behavior Analysis. 2022; vol 18, 30-42. </w:t>
      </w:r>
      <w:proofErr w:type="spellStart"/>
      <w:r>
        <w:rPr>
          <w:rFonts w:ascii="Arial" w:eastAsia="Arial" w:hAnsi="Arial" w:cs="Arial"/>
          <w:sz w:val="22"/>
          <w:szCs w:val="22"/>
        </w:rPr>
        <w:t>doi</w:t>
      </w:r>
      <w:proofErr w:type="spellEnd"/>
      <w:r>
        <w:rPr>
          <w:rFonts w:ascii="Arial" w:eastAsia="Arial" w:hAnsi="Arial" w:cs="Arial"/>
          <w:sz w:val="22"/>
          <w:szCs w:val="22"/>
        </w:rPr>
        <w:t>: 10.18542/REBAC.V18I1.12694.</w:t>
      </w:r>
    </w:p>
    <w:p w14:paraId="1CF04C69" w14:textId="77777777" w:rsidR="00807E8B" w:rsidRDefault="00807E8B">
      <w:pPr>
        <w:widowControl w:val="0"/>
        <w:ind w:left="720"/>
        <w:jc w:val="both"/>
        <w:rPr>
          <w:rFonts w:ascii="Arial" w:eastAsia="Arial" w:hAnsi="Arial" w:cs="Arial"/>
          <w:b/>
          <w:i/>
          <w:sz w:val="22"/>
          <w:szCs w:val="22"/>
        </w:rPr>
      </w:pPr>
    </w:p>
    <w:p w14:paraId="49B022C6" w14:textId="77777777" w:rsidR="00807E8B" w:rsidRDefault="00000000">
      <w:pPr>
        <w:numPr>
          <w:ilvl w:val="0"/>
          <w:numId w:val="7"/>
        </w:numPr>
        <w:jc w:val="both"/>
        <w:rPr>
          <w:highlight w:val="white"/>
        </w:rPr>
      </w:pPr>
      <w:r>
        <w:rPr>
          <w:rFonts w:ascii="Arial" w:eastAsia="Arial" w:hAnsi="Arial" w:cs="Arial"/>
          <w:sz w:val="22"/>
          <w:szCs w:val="22"/>
          <w:highlight w:val="white"/>
        </w:rPr>
        <w:t xml:space="preserve">Keith DR, </w:t>
      </w:r>
      <w:proofErr w:type="spellStart"/>
      <w:r>
        <w:rPr>
          <w:rFonts w:ascii="Arial" w:eastAsia="Arial" w:hAnsi="Arial" w:cs="Arial"/>
          <w:sz w:val="22"/>
          <w:szCs w:val="22"/>
          <w:highlight w:val="white"/>
        </w:rPr>
        <w:t>Tegge</w:t>
      </w:r>
      <w:proofErr w:type="spellEnd"/>
      <w:r>
        <w:rPr>
          <w:rFonts w:ascii="Arial" w:eastAsia="Arial" w:hAnsi="Arial" w:cs="Arial"/>
          <w:sz w:val="22"/>
          <w:szCs w:val="22"/>
          <w:highlight w:val="white"/>
        </w:rPr>
        <w:t xml:space="preserve"> AN, </w:t>
      </w:r>
      <w:proofErr w:type="spellStart"/>
      <w:r>
        <w:rPr>
          <w:rFonts w:ascii="Arial" w:eastAsia="Arial" w:hAnsi="Arial" w:cs="Arial"/>
          <w:sz w:val="22"/>
          <w:szCs w:val="22"/>
          <w:highlight w:val="white"/>
        </w:rPr>
        <w:t>Athamneh</w:t>
      </w:r>
      <w:proofErr w:type="spellEnd"/>
      <w:r>
        <w:rPr>
          <w:rFonts w:ascii="Arial" w:eastAsia="Arial" w:hAnsi="Arial" w:cs="Arial"/>
          <w:sz w:val="22"/>
          <w:szCs w:val="22"/>
          <w:highlight w:val="white"/>
        </w:rPr>
        <w:t xml:space="preserve"> LN, </w:t>
      </w:r>
      <w:r>
        <w:rPr>
          <w:rFonts w:ascii="Arial" w:eastAsia="Arial" w:hAnsi="Arial" w:cs="Arial"/>
          <w:b/>
          <w:sz w:val="22"/>
          <w:szCs w:val="22"/>
          <w:highlight w:val="white"/>
        </w:rPr>
        <w:t>Freitas-Lemos R</w:t>
      </w:r>
      <w:r>
        <w:rPr>
          <w:rFonts w:ascii="Arial" w:eastAsia="Arial" w:hAnsi="Arial" w:cs="Arial"/>
          <w:sz w:val="22"/>
          <w:szCs w:val="22"/>
          <w:highlight w:val="white"/>
        </w:rPr>
        <w:t xml:space="preserve">, Tomlinson DC, Craft WH, Bickel WK. The phenotype of recovery VIII: Association among delay discounting, recovery capital, and length of abstinence among individuals in recovery from substance use disorders. J </w:t>
      </w:r>
      <w:proofErr w:type="spellStart"/>
      <w:r>
        <w:rPr>
          <w:rFonts w:ascii="Arial" w:eastAsia="Arial" w:hAnsi="Arial" w:cs="Arial"/>
          <w:sz w:val="22"/>
          <w:szCs w:val="22"/>
          <w:highlight w:val="white"/>
        </w:rPr>
        <w:t>Subst</w:t>
      </w:r>
      <w:proofErr w:type="spellEnd"/>
      <w:r>
        <w:rPr>
          <w:rFonts w:ascii="Arial" w:eastAsia="Arial" w:hAnsi="Arial" w:cs="Arial"/>
          <w:sz w:val="22"/>
          <w:szCs w:val="22"/>
          <w:highlight w:val="white"/>
        </w:rPr>
        <w:t xml:space="preserve"> Abuse Treat. 2022 </w:t>
      </w:r>
      <w:proofErr w:type="gramStart"/>
      <w:r>
        <w:rPr>
          <w:rFonts w:ascii="Arial" w:eastAsia="Arial" w:hAnsi="Arial" w:cs="Arial"/>
          <w:sz w:val="22"/>
          <w:szCs w:val="22"/>
          <w:highlight w:val="white"/>
        </w:rPr>
        <w:t>Aug;139:108783</w:t>
      </w:r>
      <w:proofErr w:type="gramEnd"/>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doi</w:t>
      </w:r>
      <w:proofErr w:type="spellEnd"/>
      <w:r>
        <w:rPr>
          <w:rFonts w:ascii="Arial" w:eastAsia="Arial" w:hAnsi="Arial" w:cs="Arial"/>
          <w:sz w:val="22"/>
          <w:szCs w:val="22"/>
          <w:highlight w:val="white"/>
        </w:rPr>
        <w:t xml:space="preserve">: 10.1016/j.jsat.2022.108783. </w:t>
      </w:r>
      <w:proofErr w:type="spellStart"/>
      <w:r>
        <w:rPr>
          <w:rFonts w:ascii="Arial" w:eastAsia="Arial" w:hAnsi="Arial" w:cs="Arial"/>
          <w:sz w:val="22"/>
          <w:szCs w:val="22"/>
          <w:highlight w:val="white"/>
        </w:rPr>
        <w:t>Epub</w:t>
      </w:r>
      <w:proofErr w:type="spellEnd"/>
      <w:r>
        <w:rPr>
          <w:rFonts w:ascii="Arial" w:eastAsia="Arial" w:hAnsi="Arial" w:cs="Arial"/>
          <w:sz w:val="22"/>
          <w:szCs w:val="22"/>
          <w:highlight w:val="white"/>
        </w:rPr>
        <w:t xml:space="preserve"> 2022 Apr 30. PMID: 35562317.</w:t>
      </w:r>
    </w:p>
    <w:p w14:paraId="0532DC7A" w14:textId="77777777" w:rsidR="00807E8B" w:rsidRDefault="00807E8B">
      <w:pPr>
        <w:widowControl w:val="0"/>
        <w:ind w:left="720"/>
        <w:jc w:val="both"/>
        <w:rPr>
          <w:rFonts w:ascii="Arial" w:eastAsia="Arial" w:hAnsi="Arial" w:cs="Arial"/>
          <w:b/>
          <w:i/>
          <w:sz w:val="22"/>
          <w:szCs w:val="22"/>
        </w:rPr>
      </w:pPr>
    </w:p>
    <w:p w14:paraId="0B40DFEF" w14:textId="77777777" w:rsidR="00807E8B" w:rsidRDefault="00000000">
      <w:pPr>
        <w:numPr>
          <w:ilvl w:val="0"/>
          <w:numId w:val="7"/>
        </w:numPr>
        <w:jc w:val="both"/>
        <w:rPr>
          <w:highlight w:val="white"/>
        </w:rPr>
      </w:pPr>
      <w:r>
        <w:rPr>
          <w:rFonts w:ascii="Arial" w:eastAsia="Arial" w:hAnsi="Arial" w:cs="Arial"/>
          <w:b/>
          <w:sz w:val="22"/>
          <w:szCs w:val="22"/>
          <w:highlight w:val="white"/>
        </w:rPr>
        <w:t>Freitas-Lemos R</w:t>
      </w:r>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Tegge</w:t>
      </w:r>
      <w:proofErr w:type="spellEnd"/>
      <w:r>
        <w:rPr>
          <w:rFonts w:ascii="Arial" w:eastAsia="Arial" w:hAnsi="Arial" w:cs="Arial"/>
          <w:sz w:val="22"/>
          <w:szCs w:val="22"/>
          <w:highlight w:val="white"/>
        </w:rPr>
        <w:t xml:space="preserve"> AN, </w:t>
      </w:r>
      <w:proofErr w:type="spellStart"/>
      <w:r>
        <w:rPr>
          <w:rFonts w:ascii="Arial" w:eastAsia="Arial" w:hAnsi="Arial" w:cs="Arial"/>
          <w:sz w:val="22"/>
          <w:szCs w:val="22"/>
          <w:highlight w:val="white"/>
        </w:rPr>
        <w:t>Athamneh</w:t>
      </w:r>
      <w:proofErr w:type="spellEnd"/>
      <w:r>
        <w:rPr>
          <w:rFonts w:ascii="Arial" w:eastAsia="Arial" w:hAnsi="Arial" w:cs="Arial"/>
          <w:sz w:val="22"/>
          <w:szCs w:val="22"/>
          <w:highlight w:val="white"/>
        </w:rPr>
        <w:t xml:space="preserve"> LN, Tomlinson DC, Stein JS, Bickel WK. Narrative theory v: Narratives about penalties resulting from illegal tobacco purchases increase psychological distress. Exp Clin </w:t>
      </w:r>
      <w:proofErr w:type="spellStart"/>
      <w:r>
        <w:rPr>
          <w:rFonts w:ascii="Arial" w:eastAsia="Arial" w:hAnsi="Arial" w:cs="Arial"/>
          <w:sz w:val="22"/>
          <w:szCs w:val="22"/>
          <w:highlight w:val="white"/>
        </w:rPr>
        <w:t>Psychopharmacol</w:t>
      </w:r>
      <w:proofErr w:type="spellEnd"/>
      <w:r>
        <w:rPr>
          <w:rFonts w:ascii="Arial" w:eastAsia="Arial" w:hAnsi="Arial" w:cs="Arial"/>
          <w:sz w:val="22"/>
          <w:szCs w:val="22"/>
          <w:highlight w:val="white"/>
        </w:rPr>
        <w:t xml:space="preserve">. 2023 Feb;31(1):29-36. </w:t>
      </w:r>
      <w:proofErr w:type="spellStart"/>
      <w:r>
        <w:rPr>
          <w:rFonts w:ascii="Arial" w:eastAsia="Arial" w:hAnsi="Arial" w:cs="Arial"/>
          <w:sz w:val="22"/>
          <w:szCs w:val="22"/>
          <w:highlight w:val="white"/>
        </w:rPr>
        <w:t>doi</w:t>
      </w:r>
      <w:proofErr w:type="spellEnd"/>
      <w:r>
        <w:rPr>
          <w:rFonts w:ascii="Arial" w:eastAsia="Arial" w:hAnsi="Arial" w:cs="Arial"/>
          <w:sz w:val="22"/>
          <w:szCs w:val="22"/>
          <w:highlight w:val="white"/>
        </w:rPr>
        <w:t xml:space="preserve">: 10.1037/pha0000551. </w:t>
      </w:r>
      <w:proofErr w:type="spellStart"/>
      <w:r>
        <w:rPr>
          <w:rFonts w:ascii="Arial" w:eastAsia="Arial" w:hAnsi="Arial" w:cs="Arial"/>
          <w:sz w:val="22"/>
          <w:szCs w:val="22"/>
          <w:highlight w:val="white"/>
        </w:rPr>
        <w:t>Epub</w:t>
      </w:r>
      <w:proofErr w:type="spellEnd"/>
      <w:r>
        <w:rPr>
          <w:rFonts w:ascii="Arial" w:eastAsia="Arial" w:hAnsi="Arial" w:cs="Arial"/>
          <w:sz w:val="22"/>
          <w:szCs w:val="22"/>
          <w:highlight w:val="white"/>
        </w:rPr>
        <w:t xml:space="preserve"> 2022 Feb 24. PMID: 35201829; PMCID: PMC9399307.</w:t>
      </w:r>
    </w:p>
    <w:p w14:paraId="52DB7C5C" w14:textId="77777777" w:rsidR="00807E8B" w:rsidRDefault="00807E8B">
      <w:pPr>
        <w:widowControl w:val="0"/>
        <w:ind w:left="720"/>
        <w:jc w:val="both"/>
        <w:rPr>
          <w:rFonts w:ascii="Arial" w:eastAsia="Arial" w:hAnsi="Arial" w:cs="Arial"/>
          <w:b/>
          <w:i/>
          <w:sz w:val="22"/>
          <w:szCs w:val="22"/>
        </w:rPr>
      </w:pPr>
    </w:p>
    <w:p w14:paraId="493EB987" w14:textId="77777777" w:rsidR="00807E8B" w:rsidRDefault="00000000">
      <w:pPr>
        <w:numPr>
          <w:ilvl w:val="0"/>
          <w:numId w:val="7"/>
        </w:numPr>
        <w:jc w:val="both"/>
        <w:rPr>
          <w:highlight w:val="white"/>
        </w:rPr>
      </w:pPr>
      <w:r>
        <w:rPr>
          <w:rFonts w:ascii="Arial" w:eastAsia="Arial" w:hAnsi="Arial" w:cs="Arial"/>
          <w:sz w:val="22"/>
          <w:szCs w:val="22"/>
          <w:highlight w:val="white"/>
        </w:rPr>
        <w:t xml:space="preserve">Craft WH, </w:t>
      </w:r>
      <w:proofErr w:type="spellStart"/>
      <w:r>
        <w:rPr>
          <w:rFonts w:ascii="Arial" w:eastAsia="Arial" w:hAnsi="Arial" w:cs="Arial"/>
          <w:sz w:val="22"/>
          <w:szCs w:val="22"/>
          <w:highlight w:val="white"/>
        </w:rPr>
        <w:t>Tegge</w:t>
      </w:r>
      <w:proofErr w:type="spellEnd"/>
      <w:r>
        <w:rPr>
          <w:rFonts w:ascii="Arial" w:eastAsia="Arial" w:hAnsi="Arial" w:cs="Arial"/>
          <w:sz w:val="22"/>
          <w:szCs w:val="22"/>
          <w:highlight w:val="white"/>
        </w:rPr>
        <w:t xml:space="preserve"> AN,</w:t>
      </w:r>
      <w:r>
        <w:rPr>
          <w:rFonts w:ascii="Arial" w:eastAsia="Arial" w:hAnsi="Arial" w:cs="Arial"/>
          <w:b/>
          <w:sz w:val="22"/>
          <w:szCs w:val="22"/>
          <w:highlight w:val="white"/>
        </w:rPr>
        <w:t xml:space="preserve"> Freitas-Lemos R</w:t>
      </w:r>
      <w:r>
        <w:rPr>
          <w:rFonts w:ascii="Arial" w:eastAsia="Arial" w:hAnsi="Arial" w:cs="Arial"/>
          <w:sz w:val="22"/>
          <w:szCs w:val="22"/>
          <w:highlight w:val="white"/>
        </w:rPr>
        <w:t xml:space="preserve">, Tomlinson DC, Bickel WK. Are poor quality data just random </w:t>
      </w:r>
      <w:proofErr w:type="gramStart"/>
      <w:r>
        <w:rPr>
          <w:rFonts w:ascii="Arial" w:eastAsia="Arial" w:hAnsi="Arial" w:cs="Arial"/>
          <w:sz w:val="22"/>
          <w:szCs w:val="22"/>
          <w:highlight w:val="white"/>
        </w:rPr>
        <w:t>responses?:</w:t>
      </w:r>
      <w:proofErr w:type="gramEnd"/>
      <w:r>
        <w:rPr>
          <w:rFonts w:ascii="Arial" w:eastAsia="Arial" w:hAnsi="Arial" w:cs="Arial"/>
          <w:sz w:val="22"/>
          <w:szCs w:val="22"/>
          <w:highlight w:val="white"/>
        </w:rPr>
        <w:t xml:space="preserve"> A crowdsourced study of delay discounting in alcohol use disorder. Exp Clin </w:t>
      </w:r>
      <w:proofErr w:type="spellStart"/>
      <w:r>
        <w:rPr>
          <w:rFonts w:ascii="Arial" w:eastAsia="Arial" w:hAnsi="Arial" w:cs="Arial"/>
          <w:sz w:val="22"/>
          <w:szCs w:val="22"/>
          <w:highlight w:val="white"/>
        </w:rPr>
        <w:t>Psychopharmacol</w:t>
      </w:r>
      <w:proofErr w:type="spellEnd"/>
      <w:r>
        <w:rPr>
          <w:rFonts w:ascii="Arial" w:eastAsia="Arial" w:hAnsi="Arial" w:cs="Arial"/>
          <w:sz w:val="22"/>
          <w:szCs w:val="22"/>
          <w:highlight w:val="white"/>
        </w:rPr>
        <w:t xml:space="preserve">. 2022 Aug;30(4):409-414. </w:t>
      </w:r>
      <w:proofErr w:type="spellStart"/>
      <w:r>
        <w:rPr>
          <w:rFonts w:ascii="Arial" w:eastAsia="Arial" w:hAnsi="Arial" w:cs="Arial"/>
          <w:sz w:val="22"/>
          <w:szCs w:val="22"/>
          <w:highlight w:val="white"/>
        </w:rPr>
        <w:t>doi</w:t>
      </w:r>
      <w:proofErr w:type="spellEnd"/>
      <w:r>
        <w:rPr>
          <w:rFonts w:ascii="Arial" w:eastAsia="Arial" w:hAnsi="Arial" w:cs="Arial"/>
          <w:sz w:val="22"/>
          <w:szCs w:val="22"/>
          <w:highlight w:val="white"/>
        </w:rPr>
        <w:t xml:space="preserve">: 10.1037/pha0000549. </w:t>
      </w:r>
      <w:proofErr w:type="spellStart"/>
      <w:r>
        <w:rPr>
          <w:rFonts w:ascii="Arial" w:eastAsia="Arial" w:hAnsi="Arial" w:cs="Arial"/>
          <w:sz w:val="22"/>
          <w:szCs w:val="22"/>
          <w:highlight w:val="white"/>
        </w:rPr>
        <w:t>Epub</w:t>
      </w:r>
      <w:proofErr w:type="spellEnd"/>
      <w:r>
        <w:rPr>
          <w:rFonts w:ascii="Arial" w:eastAsia="Arial" w:hAnsi="Arial" w:cs="Arial"/>
          <w:sz w:val="22"/>
          <w:szCs w:val="22"/>
          <w:highlight w:val="white"/>
        </w:rPr>
        <w:t xml:space="preserve"> 2022 Feb 17. PMID: 35175071; PMCID: PMC10132324.</w:t>
      </w:r>
    </w:p>
    <w:p w14:paraId="06603D4C" w14:textId="77777777" w:rsidR="00807E8B" w:rsidRDefault="00807E8B">
      <w:pPr>
        <w:ind w:left="720"/>
        <w:jc w:val="both"/>
        <w:rPr>
          <w:rFonts w:ascii="Arial" w:eastAsia="Arial" w:hAnsi="Arial" w:cs="Arial"/>
          <w:sz w:val="22"/>
          <w:szCs w:val="22"/>
        </w:rPr>
      </w:pPr>
    </w:p>
    <w:p w14:paraId="351C4A80" w14:textId="77777777" w:rsidR="00807E8B" w:rsidRDefault="00000000">
      <w:pPr>
        <w:numPr>
          <w:ilvl w:val="0"/>
          <w:numId w:val="7"/>
        </w:numPr>
        <w:jc w:val="both"/>
        <w:rPr>
          <w:highlight w:val="white"/>
        </w:rPr>
      </w:pPr>
      <w:proofErr w:type="spellStart"/>
      <w:r>
        <w:rPr>
          <w:rFonts w:ascii="Arial" w:eastAsia="Arial" w:hAnsi="Arial" w:cs="Arial"/>
          <w:sz w:val="22"/>
          <w:szCs w:val="22"/>
          <w:highlight w:val="white"/>
        </w:rPr>
        <w:t>Athamneh</w:t>
      </w:r>
      <w:proofErr w:type="spellEnd"/>
      <w:r>
        <w:rPr>
          <w:rFonts w:ascii="Arial" w:eastAsia="Arial" w:hAnsi="Arial" w:cs="Arial"/>
          <w:sz w:val="22"/>
          <w:szCs w:val="22"/>
          <w:highlight w:val="white"/>
        </w:rPr>
        <w:t xml:space="preserve"> LN, </w:t>
      </w:r>
      <w:r>
        <w:rPr>
          <w:rFonts w:ascii="Arial" w:eastAsia="Arial" w:hAnsi="Arial" w:cs="Arial"/>
          <w:b/>
          <w:sz w:val="22"/>
          <w:szCs w:val="22"/>
          <w:highlight w:val="white"/>
        </w:rPr>
        <w:t>Freitas-Lemos R</w:t>
      </w:r>
      <w:r>
        <w:rPr>
          <w:rFonts w:ascii="Arial" w:eastAsia="Arial" w:hAnsi="Arial" w:cs="Arial"/>
          <w:sz w:val="22"/>
          <w:szCs w:val="22"/>
          <w:highlight w:val="white"/>
        </w:rPr>
        <w:t xml:space="preserve">, Basso JC, Keith DR, King MJ, Bickel WK. The phenotype of recovery VI: The association between life-history strategies, delay discounting, and maladaptive health and financial behaviors among individuals in recovery from alcohol use disorders. Alcohol Clin Exp Res. 2022 Jan;46(1):129-140. </w:t>
      </w:r>
      <w:proofErr w:type="spellStart"/>
      <w:r>
        <w:rPr>
          <w:rFonts w:ascii="Arial" w:eastAsia="Arial" w:hAnsi="Arial" w:cs="Arial"/>
          <w:sz w:val="22"/>
          <w:szCs w:val="22"/>
          <w:highlight w:val="white"/>
        </w:rPr>
        <w:t>doi</w:t>
      </w:r>
      <w:proofErr w:type="spellEnd"/>
      <w:r>
        <w:rPr>
          <w:rFonts w:ascii="Arial" w:eastAsia="Arial" w:hAnsi="Arial" w:cs="Arial"/>
          <w:sz w:val="22"/>
          <w:szCs w:val="22"/>
          <w:highlight w:val="white"/>
        </w:rPr>
        <w:t xml:space="preserve">: 10.1111/acer.14747. </w:t>
      </w:r>
      <w:proofErr w:type="spellStart"/>
      <w:r>
        <w:rPr>
          <w:rFonts w:ascii="Arial" w:eastAsia="Arial" w:hAnsi="Arial" w:cs="Arial"/>
          <w:sz w:val="22"/>
          <w:szCs w:val="22"/>
          <w:highlight w:val="white"/>
        </w:rPr>
        <w:t>Epub</w:t>
      </w:r>
      <w:proofErr w:type="spellEnd"/>
      <w:r>
        <w:rPr>
          <w:rFonts w:ascii="Arial" w:eastAsia="Arial" w:hAnsi="Arial" w:cs="Arial"/>
          <w:sz w:val="22"/>
          <w:szCs w:val="22"/>
          <w:highlight w:val="white"/>
        </w:rPr>
        <w:t xml:space="preserve"> 2022 Jan 24. PMID: 35076945.</w:t>
      </w:r>
    </w:p>
    <w:p w14:paraId="1962EBB1" w14:textId="77777777" w:rsidR="00807E8B" w:rsidRDefault="00807E8B">
      <w:pPr>
        <w:jc w:val="both"/>
        <w:rPr>
          <w:highlight w:val="white"/>
        </w:rPr>
      </w:pPr>
    </w:p>
    <w:p w14:paraId="02F89AF4" w14:textId="77777777" w:rsidR="00807E8B" w:rsidRDefault="00000000">
      <w:pPr>
        <w:numPr>
          <w:ilvl w:val="0"/>
          <w:numId w:val="7"/>
        </w:numPr>
        <w:jc w:val="both"/>
        <w:rPr>
          <w:highlight w:val="white"/>
        </w:rPr>
      </w:pPr>
      <w:r>
        <w:rPr>
          <w:rFonts w:ascii="Arial" w:eastAsia="Arial" w:hAnsi="Arial" w:cs="Arial"/>
          <w:sz w:val="22"/>
          <w:szCs w:val="22"/>
          <w:highlight w:val="white"/>
        </w:rPr>
        <w:t xml:space="preserve">Stein JS, Brown JM, </w:t>
      </w:r>
      <w:proofErr w:type="spellStart"/>
      <w:r>
        <w:rPr>
          <w:rFonts w:ascii="Arial" w:eastAsia="Arial" w:hAnsi="Arial" w:cs="Arial"/>
          <w:sz w:val="22"/>
          <w:szCs w:val="22"/>
          <w:highlight w:val="white"/>
        </w:rPr>
        <w:t>Tegge</w:t>
      </w:r>
      <w:proofErr w:type="spellEnd"/>
      <w:r>
        <w:rPr>
          <w:rFonts w:ascii="Arial" w:eastAsia="Arial" w:hAnsi="Arial" w:cs="Arial"/>
          <w:sz w:val="22"/>
          <w:szCs w:val="22"/>
          <w:highlight w:val="white"/>
        </w:rPr>
        <w:t xml:space="preserve"> AN, </w:t>
      </w:r>
      <w:r>
        <w:rPr>
          <w:rFonts w:ascii="Arial" w:eastAsia="Arial" w:hAnsi="Arial" w:cs="Arial"/>
          <w:b/>
          <w:sz w:val="22"/>
          <w:szCs w:val="22"/>
          <w:highlight w:val="white"/>
        </w:rPr>
        <w:t>Freitas-Lemos R</w:t>
      </w:r>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Koffarnus</w:t>
      </w:r>
      <w:proofErr w:type="spellEnd"/>
      <w:r>
        <w:rPr>
          <w:rFonts w:ascii="Arial" w:eastAsia="Arial" w:hAnsi="Arial" w:cs="Arial"/>
          <w:sz w:val="22"/>
          <w:szCs w:val="22"/>
          <w:highlight w:val="white"/>
        </w:rPr>
        <w:t xml:space="preserve"> MN, Bickel WK, Madden GJ. Choice Bundling Increases Valuation of Delayed Losses More Than Gains in Cigarette Smokers. Front </w:t>
      </w:r>
      <w:proofErr w:type="spellStart"/>
      <w:r>
        <w:rPr>
          <w:rFonts w:ascii="Arial" w:eastAsia="Arial" w:hAnsi="Arial" w:cs="Arial"/>
          <w:sz w:val="22"/>
          <w:szCs w:val="22"/>
          <w:highlight w:val="white"/>
        </w:rPr>
        <w:t>Behav</w:t>
      </w:r>
      <w:proofErr w:type="spellEnd"/>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Neurosci</w:t>
      </w:r>
      <w:proofErr w:type="spellEnd"/>
      <w:r>
        <w:rPr>
          <w:rFonts w:ascii="Arial" w:eastAsia="Arial" w:hAnsi="Arial" w:cs="Arial"/>
          <w:sz w:val="22"/>
          <w:szCs w:val="22"/>
          <w:highlight w:val="white"/>
        </w:rPr>
        <w:t xml:space="preserve">. 2022 Jan </w:t>
      </w:r>
      <w:proofErr w:type="gramStart"/>
      <w:r>
        <w:rPr>
          <w:rFonts w:ascii="Arial" w:eastAsia="Arial" w:hAnsi="Arial" w:cs="Arial"/>
          <w:sz w:val="22"/>
          <w:szCs w:val="22"/>
          <w:highlight w:val="white"/>
        </w:rPr>
        <w:t>13;15:796502</w:t>
      </w:r>
      <w:proofErr w:type="gramEnd"/>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doi</w:t>
      </w:r>
      <w:proofErr w:type="spellEnd"/>
      <w:r>
        <w:rPr>
          <w:rFonts w:ascii="Arial" w:eastAsia="Arial" w:hAnsi="Arial" w:cs="Arial"/>
          <w:sz w:val="22"/>
          <w:szCs w:val="22"/>
          <w:highlight w:val="white"/>
        </w:rPr>
        <w:t>: 10.3389/fnbeh.2021.796502. PMID: 35095439; PMCID: PMC8793342.</w:t>
      </w:r>
    </w:p>
    <w:p w14:paraId="165D3838" w14:textId="77777777" w:rsidR="00807E8B" w:rsidRDefault="00807E8B">
      <w:pPr>
        <w:ind w:left="720"/>
        <w:jc w:val="both"/>
        <w:rPr>
          <w:rFonts w:ascii="Arial" w:eastAsia="Arial" w:hAnsi="Arial" w:cs="Arial"/>
          <w:sz w:val="22"/>
          <w:szCs w:val="22"/>
        </w:rPr>
      </w:pPr>
    </w:p>
    <w:p w14:paraId="11426AF4" w14:textId="77777777" w:rsidR="00807E8B" w:rsidRDefault="00000000">
      <w:pPr>
        <w:numPr>
          <w:ilvl w:val="0"/>
          <w:numId w:val="7"/>
        </w:numPr>
        <w:jc w:val="both"/>
        <w:rPr>
          <w:highlight w:val="white"/>
        </w:rPr>
      </w:pPr>
      <w:r>
        <w:rPr>
          <w:rFonts w:ascii="Arial" w:eastAsia="Arial" w:hAnsi="Arial" w:cs="Arial"/>
          <w:sz w:val="22"/>
          <w:szCs w:val="22"/>
          <w:highlight w:val="white"/>
        </w:rPr>
        <w:t xml:space="preserve">Craft WH, </w:t>
      </w:r>
      <w:proofErr w:type="spellStart"/>
      <w:r>
        <w:rPr>
          <w:rFonts w:ascii="Arial" w:eastAsia="Arial" w:hAnsi="Arial" w:cs="Arial"/>
          <w:sz w:val="22"/>
          <w:szCs w:val="22"/>
          <w:highlight w:val="white"/>
        </w:rPr>
        <w:t>Tegge</w:t>
      </w:r>
      <w:proofErr w:type="spellEnd"/>
      <w:r>
        <w:rPr>
          <w:rFonts w:ascii="Arial" w:eastAsia="Arial" w:hAnsi="Arial" w:cs="Arial"/>
          <w:sz w:val="22"/>
          <w:szCs w:val="22"/>
          <w:highlight w:val="white"/>
        </w:rPr>
        <w:t xml:space="preserve"> AN, </w:t>
      </w:r>
      <w:proofErr w:type="spellStart"/>
      <w:r>
        <w:rPr>
          <w:rFonts w:ascii="Arial" w:eastAsia="Arial" w:hAnsi="Arial" w:cs="Arial"/>
          <w:sz w:val="22"/>
          <w:szCs w:val="22"/>
          <w:highlight w:val="white"/>
        </w:rPr>
        <w:t>Athamneh</w:t>
      </w:r>
      <w:proofErr w:type="spellEnd"/>
      <w:r>
        <w:rPr>
          <w:rFonts w:ascii="Arial" w:eastAsia="Arial" w:hAnsi="Arial" w:cs="Arial"/>
          <w:sz w:val="22"/>
          <w:szCs w:val="22"/>
          <w:highlight w:val="white"/>
        </w:rPr>
        <w:t xml:space="preserve"> LN, Tomlinson DC, </w:t>
      </w:r>
      <w:r>
        <w:rPr>
          <w:rFonts w:ascii="Arial" w:eastAsia="Arial" w:hAnsi="Arial" w:cs="Arial"/>
          <w:b/>
          <w:sz w:val="22"/>
          <w:szCs w:val="22"/>
          <w:highlight w:val="white"/>
        </w:rPr>
        <w:t>Freitas-Lemos R</w:t>
      </w:r>
      <w:r>
        <w:rPr>
          <w:rFonts w:ascii="Arial" w:eastAsia="Arial" w:hAnsi="Arial" w:cs="Arial"/>
          <w:sz w:val="22"/>
          <w:szCs w:val="22"/>
          <w:highlight w:val="white"/>
        </w:rPr>
        <w:t xml:space="preserve">, Bickel WK. The phenotype of recovery VII: Delay discounting mediates the relationship between time in recovery and recovery progress. J </w:t>
      </w:r>
      <w:proofErr w:type="spellStart"/>
      <w:r>
        <w:rPr>
          <w:rFonts w:ascii="Arial" w:eastAsia="Arial" w:hAnsi="Arial" w:cs="Arial"/>
          <w:sz w:val="22"/>
          <w:szCs w:val="22"/>
          <w:highlight w:val="white"/>
        </w:rPr>
        <w:t>Subst</w:t>
      </w:r>
      <w:proofErr w:type="spellEnd"/>
      <w:r>
        <w:rPr>
          <w:rFonts w:ascii="Arial" w:eastAsia="Arial" w:hAnsi="Arial" w:cs="Arial"/>
          <w:sz w:val="22"/>
          <w:szCs w:val="22"/>
          <w:highlight w:val="white"/>
        </w:rPr>
        <w:t xml:space="preserve"> Abuse Treat. 2022 </w:t>
      </w:r>
      <w:proofErr w:type="gramStart"/>
      <w:r>
        <w:rPr>
          <w:rFonts w:ascii="Arial" w:eastAsia="Arial" w:hAnsi="Arial" w:cs="Arial"/>
          <w:sz w:val="22"/>
          <w:szCs w:val="22"/>
          <w:highlight w:val="white"/>
        </w:rPr>
        <w:t>May;136:108665</w:t>
      </w:r>
      <w:proofErr w:type="gramEnd"/>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doi</w:t>
      </w:r>
      <w:proofErr w:type="spellEnd"/>
      <w:r>
        <w:rPr>
          <w:rFonts w:ascii="Arial" w:eastAsia="Arial" w:hAnsi="Arial" w:cs="Arial"/>
          <w:sz w:val="22"/>
          <w:szCs w:val="22"/>
          <w:highlight w:val="white"/>
        </w:rPr>
        <w:t xml:space="preserve">: 10.1016/j.jsat.2021.108665. </w:t>
      </w:r>
      <w:proofErr w:type="spellStart"/>
      <w:r>
        <w:rPr>
          <w:rFonts w:ascii="Arial" w:eastAsia="Arial" w:hAnsi="Arial" w:cs="Arial"/>
          <w:sz w:val="22"/>
          <w:szCs w:val="22"/>
          <w:highlight w:val="white"/>
        </w:rPr>
        <w:t>Epub</w:t>
      </w:r>
      <w:proofErr w:type="spellEnd"/>
      <w:r>
        <w:rPr>
          <w:rFonts w:ascii="Arial" w:eastAsia="Arial" w:hAnsi="Arial" w:cs="Arial"/>
          <w:sz w:val="22"/>
          <w:szCs w:val="22"/>
          <w:highlight w:val="white"/>
        </w:rPr>
        <w:t xml:space="preserve"> 2021 Nov 15. PMID: 34895955; PMCID: PMC8940660.</w:t>
      </w:r>
    </w:p>
    <w:p w14:paraId="3C0DDC5F" w14:textId="77777777" w:rsidR="00807E8B" w:rsidRDefault="00807E8B">
      <w:pPr>
        <w:ind w:left="720"/>
        <w:jc w:val="both"/>
        <w:rPr>
          <w:rFonts w:ascii="Arial" w:eastAsia="Arial" w:hAnsi="Arial" w:cs="Arial"/>
          <w:sz w:val="22"/>
          <w:szCs w:val="22"/>
        </w:rPr>
      </w:pPr>
    </w:p>
    <w:p w14:paraId="7ACBF828" w14:textId="77777777" w:rsidR="00807E8B" w:rsidRDefault="00000000">
      <w:pPr>
        <w:numPr>
          <w:ilvl w:val="0"/>
          <w:numId w:val="7"/>
        </w:numPr>
        <w:jc w:val="both"/>
        <w:rPr>
          <w:highlight w:val="white"/>
        </w:rPr>
      </w:pPr>
      <w:r>
        <w:rPr>
          <w:rFonts w:ascii="Arial" w:eastAsia="Arial" w:hAnsi="Arial" w:cs="Arial"/>
          <w:b/>
          <w:sz w:val="22"/>
          <w:szCs w:val="22"/>
          <w:highlight w:val="white"/>
        </w:rPr>
        <w:t>Freitas-Lemos R</w:t>
      </w:r>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Tegge</w:t>
      </w:r>
      <w:proofErr w:type="spellEnd"/>
      <w:r>
        <w:rPr>
          <w:rFonts w:ascii="Arial" w:eastAsia="Arial" w:hAnsi="Arial" w:cs="Arial"/>
          <w:sz w:val="22"/>
          <w:szCs w:val="22"/>
          <w:highlight w:val="white"/>
        </w:rPr>
        <w:t xml:space="preserve"> AN, Stein JS, DeHart WB, Reisinger SA, Shields PG, </w:t>
      </w:r>
      <w:proofErr w:type="spellStart"/>
      <w:r>
        <w:rPr>
          <w:rFonts w:ascii="Arial" w:eastAsia="Arial" w:hAnsi="Arial" w:cs="Arial"/>
          <w:sz w:val="22"/>
          <w:szCs w:val="22"/>
          <w:highlight w:val="white"/>
        </w:rPr>
        <w:t>Hatsukami</w:t>
      </w:r>
      <w:proofErr w:type="spellEnd"/>
      <w:r>
        <w:rPr>
          <w:rFonts w:ascii="Arial" w:eastAsia="Arial" w:hAnsi="Arial" w:cs="Arial"/>
          <w:sz w:val="22"/>
          <w:szCs w:val="22"/>
          <w:highlight w:val="white"/>
        </w:rPr>
        <w:t xml:space="preserve"> DK, Bickel WK. The experimental tobacco marketplace: Effects of low-ventilated cigarette exposure. Addict </w:t>
      </w:r>
      <w:proofErr w:type="spellStart"/>
      <w:r>
        <w:rPr>
          <w:rFonts w:ascii="Arial" w:eastAsia="Arial" w:hAnsi="Arial" w:cs="Arial"/>
          <w:sz w:val="22"/>
          <w:szCs w:val="22"/>
          <w:highlight w:val="white"/>
        </w:rPr>
        <w:t>Behav</w:t>
      </w:r>
      <w:proofErr w:type="spellEnd"/>
      <w:r>
        <w:rPr>
          <w:rFonts w:ascii="Arial" w:eastAsia="Arial" w:hAnsi="Arial" w:cs="Arial"/>
          <w:sz w:val="22"/>
          <w:szCs w:val="22"/>
          <w:highlight w:val="white"/>
        </w:rPr>
        <w:t xml:space="preserve">. 2022 </w:t>
      </w:r>
      <w:proofErr w:type="gramStart"/>
      <w:r>
        <w:rPr>
          <w:rFonts w:ascii="Arial" w:eastAsia="Arial" w:hAnsi="Arial" w:cs="Arial"/>
          <w:sz w:val="22"/>
          <w:szCs w:val="22"/>
          <w:highlight w:val="white"/>
        </w:rPr>
        <w:t>Feb;125:107160</w:t>
      </w:r>
      <w:proofErr w:type="gramEnd"/>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doi</w:t>
      </w:r>
      <w:proofErr w:type="spellEnd"/>
      <w:r>
        <w:rPr>
          <w:rFonts w:ascii="Arial" w:eastAsia="Arial" w:hAnsi="Arial" w:cs="Arial"/>
          <w:sz w:val="22"/>
          <w:szCs w:val="22"/>
          <w:highlight w:val="white"/>
        </w:rPr>
        <w:t xml:space="preserve">: 10.1016/j.addbeh.2021.107160. </w:t>
      </w:r>
      <w:proofErr w:type="spellStart"/>
      <w:r>
        <w:rPr>
          <w:rFonts w:ascii="Arial" w:eastAsia="Arial" w:hAnsi="Arial" w:cs="Arial"/>
          <w:sz w:val="22"/>
          <w:szCs w:val="22"/>
          <w:highlight w:val="white"/>
        </w:rPr>
        <w:t>Epub</w:t>
      </w:r>
      <w:proofErr w:type="spellEnd"/>
      <w:r>
        <w:rPr>
          <w:rFonts w:ascii="Arial" w:eastAsia="Arial" w:hAnsi="Arial" w:cs="Arial"/>
          <w:sz w:val="22"/>
          <w:szCs w:val="22"/>
          <w:highlight w:val="white"/>
        </w:rPr>
        <w:t xml:space="preserve"> 2021 Oct 19. PMID: 34710841; PMCID: PMC9320774.</w:t>
      </w:r>
    </w:p>
    <w:p w14:paraId="7DFC19F4" w14:textId="77777777" w:rsidR="00807E8B" w:rsidRDefault="00807E8B">
      <w:pPr>
        <w:widowControl w:val="0"/>
        <w:ind w:left="720"/>
        <w:jc w:val="both"/>
        <w:rPr>
          <w:rFonts w:ascii="Arial" w:eastAsia="Arial" w:hAnsi="Arial" w:cs="Arial"/>
          <w:b/>
          <w:i/>
          <w:sz w:val="22"/>
          <w:szCs w:val="22"/>
        </w:rPr>
      </w:pPr>
    </w:p>
    <w:p w14:paraId="4B7C9668" w14:textId="77777777" w:rsidR="00807E8B" w:rsidRDefault="00000000">
      <w:pPr>
        <w:numPr>
          <w:ilvl w:val="0"/>
          <w:numId w:val="7"/>
        </w:numPr>
        <w:jc w:val="both"/>
      </w:pPr>
      <w:r>
        <w:rPr>
          <w:rFonts w:ascii="Arial" w:eastAsia="Arial" w:hAnsi="Arial" w:cs="Arial"/>
          <w:sz w:val="22"/>
          <w:szCs w:val="22"/>
        </w:rPr>
        <w:t xml:space="preserve">Todorov JC, </w:t>
      </w:r>
      <w:proofErr w:type="spellStart"/>
      <w:r>
        <w:rPr>
          <w:rFonts w:ascii="Arial" w:eastAsia="Arial" w:hAnsi="Arial" w:cs="Arial"/>
          <w:sz w:val="22"/>
          <w:szCs w:val="22"/>
        </w:rPr>
        <w:t>Baia</w:t>
      </w:r>
      <w:proofErr w:type="spellEnd"/>
      <w:r>
        <w:rPr>
          <w:rFonts w:ascii="Arial" w:eastAsia="Arial" w:hAnsi="Arial" w:cs="Arial"/>
          <w:sz w:val="22"/>
          <w:szCs w:val="22"/>
        </w:rPr>
        <w:t xml:space="preserve"> FH, Freitas-Lemos R, </w:t>
      </w:r>
      <w:proofErr w:type="spellStart"/>
      <w:r>
        <w:rPr>
          <w:rFonts w:ascii="Arial" w:eastAsia="Arial" w:hAnsi="Arial" w:cs="Arial"/>
          <w:sz w:val="22"/>
          <w:szCs w:val="22"/>
        </w:rPr>
        <w:t>Borba</w:t>
      </w:r>
      <w:proofErr w:type="spellEnd"/>
      <w:r>
        <w:rPr>
          <w:rFonts w:ascii="Arial" w:eastAsia="Arial" w:hAnsi="Arial" w:cs="Arial"/>
          <w:sz w:val="22"/>
          <w:szCs w:val="22"/>
        </w:rPr>
        <w:t xml:space="preserve"> A, De Melo CM, Sampaio AAS. A brief history of the behavioral analysis of culture in Brazil. Behavior and Social Issues. 2021;</w:t>
      </w:r>
      <w:r>
        <w:rPr>
          <w:rFonts w:ascii="Arial" w:eastAsia="Arial" w:hAnsi="Arial" w:cs="Arial"/>
          <w:i/>
          <w:sz w:val="22"/>
          <w:szCs w:val="22"/>
        </w:rPr>
        <w:t xml:space="preserve"> 30</w:t>
      </w:r>
      <w:r>
        <w:rPr>
          <w:rFonts w:ascii="Arial" w:eastAsia="Arial" w:hAnsi="Arial" w:cs="Arial"/>
          <w:sz w:val="22"/>
          <w:szCs w:val="22"/>
        </w:rPr>
        <w:t>(1), 397-427. doi:</w:t>
      </w:r>
      <w:hyperlink r:id="rId11">
        <w:r>
          <w:rPr>
            <w:rFonts w:ascii="Arial" w:eastAsia="Arial" w:hAnsi="Arial" w:cs="Arial"/>
            <w:sz w:val="22"/>
            <w:szCs w:val="22"/>
          </w:rPr>
          <w:t>10.1007/s42822-021-00065-z</w:t>
        </w:r>
      </w:hyperlink>
    </w:p>
    <w:p w14:paraId="05A2FBDC" w14:textId="77777777" w:rsidR="00807E8B" w:rsidRDefault="00807E8B">
      <w:pPr>
        <w:widowControl w:val="0"/>
        <w:ind w:left="720"/>
        <w:jc w:val="both"/>
        <w:rPr>
          <w:rFonts w:ascii="Arial" w:eastAsia="Arial" w:hAnsi="Arial" w:cs="Arial"/>
          <w:b/>
          <w:i/>
          <w:sz w:val="22"/>
          <w:szCs w:val="22"/>
        </w:rPr>
      </w:pPr>
    </w:p>
    <w:p w14:paraId="58A4E5DC" w14:textId="77777777" w:rsidR="00807E8B" w:rsidRDefault="00000000">
      <w:pPr>
        <w:numPr>
          <w:ilvl w:val="0"/>
          <w:numId w:val="7"/>
        </w:numPr>
        <w:jc w:val="both"/>
        <w:rPr>
          <w:highlight w:val="white"/>
        </w:rPr>
      </w:pPr>
      <w:r>
        <w:rPr>
          <w:rFonts w:ascii="Arial" w:eastAsia="Arial" w:hAnsi="Arial" w:cs="Arial"/>
          <w:sz w:val="22"/>
          <w:szCs w:val="22"/>
          <w:highlight w:val="white"/>
        </w:rPr>
        <w:t xml:space="preserve">Bickel WK, </w:t>
      </w:r>
      <w:r>
        <w:rPr>
          <w:rFonts w:ascii="Arial" w:eastAsia="Arial" w:hAnsi="Arial" w:cs="Arial"/>
          <w:b/>
          <w:sz w:val="22"/>
          <w:szCs w:val="22"/>
          <w:highlight w:val="white"/>
        </w:rPr>
        <w:t>Freitas-Lemos R</w:t>
      </w:r>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Tegge</w:t>
      </w:r>
      <w:proofErr w:type="spellEnd"/>
      <w:r>
        <w:rPr>
          <w:rFonts w:ascii="Arial" w:eastAsia="Arial" w:hAnsi="Arial" w:cs="Arial"/>
          <w:sz w:val="22"/>
          <w:szCs w:val="22"/>
          <w:highlight w:val="white"/>
        </w:rPr>
        <w:t xml:space="preserve"> AN, Tomlinson DC, Epstein LH. Behavioral economic cigarette demand among individuals who smoke with and without obesity. Health Psychol. 2021 Oct;40(10):666-673. </w:t>
      </w:r>
      <w:proofErr w:type="spellStart"/>
      <w:r>
        <w:rPr>
          <w:rFonts w:ascii="Arial" w:eastAsia="Arial" w:hAnsi="Arial" w:cs="Arial"/>
          <w:sz w:val="22"/>
          <w:szCs w:val="22"/>
          <w:highlight w:val="white"/>
        </w:rPr>
        <w:t>doi</w:t>
      </w:r>
      <w:proofErr w:type="spellEnd"/>
      <w:r>
        <w:rPr>
          <w:rFonts w:ascii="Arial" w:eastAsia="Arial" w:hAnsi="Arial" w:cs="Arial"/>
          <w:sz w:val="22"/>
          <w:szCs w:val="22"/>
          <w:highlight w:val="white"/>
        </w:rPr>
        <w:t>: 10.1037/hea0001126. PMID: 34881934; PMCID: PMC9972959.</w:t>
      </w:r>
    </w:p>
    <w:p w14:paraId="491318F0" w14:textId="77777777" w:rsidR="00807E8B" w:rsidRDefault="00807E8B">
      <w:pPr>
        <w:ind w:left="720"/>
        <w:jc w:val="both"/>
        <w:rPr>
          <w:rFonts w:ascii="Arial" w:eastAsia="Arial" w:hAnsi="Arial" w:cs="Arial"/>
          <w:sz w:val="22"/>
          <w:szCs w:val="22"/>
        </w:rPr>
      </w:pPr>
    </w:p>
    <w:p w14:paraId="7CB09E3A" w14:textId="77777777" w:rsidR="00807E8B" w:rsidRDefault="00000000">
      <w:pPr>
        <w:numPr>
          <w:ilvl w:val="0"/>
          <w:numId w:val="7"/>
        </w:numPr>
        <w:jc w:val="both"/>
      </w:pPr>
      <w:r>
        <w:rPr>
          <w:rFonts w:ascii="Arial" w:eastAsia="Arial" w:hAnsi="Arial" w:cs="Arial"/>
          <w:sz w:val="22"/>
          <w:szCs w:val="22"/>
        </w:rPr>
        <w:t xml:space="preserve">Albuquerque </w:t>
      </w:r>
      <w:proofErr w:type="gramStart"/>
      <w:r>
        <w:rPr>
          <w:rFonts w:ascii="Arial" w:eastAsia="Arial" w:hAnsi="Arial" w:cs="Arial"/>
          <w:sz w:val="22"/>
          <w:szCs w:val="22"/>
        </w:rPr>
        <w:t xml:space="preserve">AR, </w:t>
      </w:r>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Houmanfar</w:t>
      </w:r>
      <w:proofErr w:type="spellEnd"/>
      <w:proofErr w:type="gramEnd"/>
      <w:r>
        <w:rPr>
          <w:rFonts w:ascii="Arial" w:eastAsia="Arial" w:hAnsi="Arial" w:cs="Arial"/>
          <w:sz w:val="22"/>
          <w:szCs w:val="22"/>
          <w:highlight w:val="white"/>
        </w:rPr>
        <w:t xml:space="preserve"> RA,</w:t>
      </w:r>
      <w:r>
        <w:rPr>
          <w:rFonts w:ascii="Arial" w:eastAsia="Arial" w:hAnsi="Arial" w:cs="Arial"/>
          <w:b/>
          <w:sz w:val="22"/>
          <w:szCs w:val="22"/>
          <w:highlight w:val="white"/>
        </w:rPr>
        <w:t xml:space="preserve"> Freitas-Lemos R</w:t>
      </w:r>
      <w:r>
        <w:rPr>
          <w:rFonts w:ascii="Arial" w:eastAsia="Arial" w:hAnsi="Arial" w:cs="Arial"/>
          <w:sz w:val="22"/>
          <w:szCs w:val="22"/>
          <w:highlight w:val="white"/>
        </w:rPr>
        <w:t xml:space="preserve">, Vasconcelos LA. </w:t>
      </w:r>
      <w:r>
        <w:rPr>
          <w:rFonts w:ascii="Arial" w:eastAsia="Arial" w:hAnsi="Arial" w:cs="Arial"/>
          <w:sz w:val="22"/>
          <w:szCs w:val="22"/>
        </w:rPr>
        <w:t xml:space="preserve">Behavior analysis of culture in Brazilian psychology graduate programs: A literature review. </w:t>
      </w:r>
      <w:r>
        <w:rPr>
          <w:rFonts w:ascii="Arial" w:eastAsia="Arial" w:hAnsi="Arial" w:cs="Arial"/>
          <w:i/>
          <w:sz w:val="22"/>
          <w:szCs w:val="22"/>
        </w:rPr>
        <w:t>Behavior and Social Issues</w:t>
      </w:r>
      <w:r>
        <w:rPr>
          <w:rFonts w:ascii="Arial" w:eastAsia="Arial" w:hAnsi="Arial" w:cs="Arial"/>
          <w:sz w:val="22"/>
          <w:szCs w:val="22"/>
        </w:rPr>
        <w:t xml:space="preserve">. 2021; </w:t>
      </w:r>
      <w:r>
        <w:rPr>
          <w:rFonts w:ascii="Arial" w:eastAsia="Arial" w:hAnsi="Arial" w:cs="Arial"/>
          <w:sz w:val="22"/>
          <w:szCs w:val="22"/>
          <w:shd w:val="clear" w:color="auto" w:fill="FCFCFC"/>
        </w:rPr>
        <w:t>30, 361–382.</w:t>
      </w:r>
      <w:r>
        <w:rPr>
          <w:rFonts w:ascii="Arial" w:eastAsia="Arial" w:hAnsi="Arial" w:cs="Arial"/>
          <w:sz w:val="22"/>
          <w:szCs w:val="22"/>
        </w:rPr>
        <w:t xml:space="preserve"> </w:t>
      </w:r>
      <w:proofErr w:type="spellStart"/>
      <w:r>
        <w:rPr>
          <w:rFonts w:ascii="Arial" w:eastAsia="Arial" w:hAnsi="Arial" w:cs="Arial"/>
          <w:sz w:val="22"/>
          <w:szCs w:val="22"/>
        </w:rPr>
        <w:t>doi</w:t>
      </w:r>
      <w:proofErr w:type="spellEnd"/>
      <w:r>
        <w:rPr>
          <w:rFonts w:ascii="Arial" w:eastAsia="Arial" w:hAnsi="Arial" w:cs="Arial"/>
          <w:sz w:val="22"/>
          <w:szCs w:val="22"/>
        </w:rPr>
        <w:t>: 10.1007/s42822-021-00056-0</w:t>
      </w:r>
    </w:p>
    <w:p w14:paraId="1EB31E9E" w14:textId="77777777" w:rsidR="00807E8B" w:rsidRDefault="00807E8B">
      <w:pPr>
        <w:ind w:left="720"/>
        <w:jc w:val="both"/>
        <w:rPr>
          <w:rFonts w:ascii="Arial" w:eastAsia="Arial" w:hAnsi="Arial" w:cs="Arial"/>
          <w:sz w:val="22"/>
          <w:szCs w:val="22"/>
        </w:rPr>
      </w:pPr>
    </w:p>
    <w:p w14:paraId="58AA5D80" w14:textId="77777777" w:rsidR="00807E8B" w:rsidRDefault="00000000">
      <w:pPr>
        <w:numPr>
          <w:ilvl w:val="0"/>
          <w:numId w:val="7"/>
        </w:numPr>
        <w:jc w:val="both"/>
        <w:rPr>
          <w:highlight w:val="white"/>
        </w:rPr>
      </w:pPr>
      <w:r>
        <w:rPr>
          <w:rFonts w:ascii="Arial" w:eastAsia="Arial" w:hAnsi="Arial" w:cs="Arial"/>
          <w:sz w:val="22"/>
          <w:szCs w:val="22"/>
          <w:highlight w:val="white"/>
        </w:rPr>
        <w:lastRenderedPageBreak/>
        <w:t xml:space="preserve">Bickel WK, </w:t>
      </w:r>
      <w:r>
        <w:rPr>
          <w:rFonts w:ascii="Arial" w:eastAsia="Arial" w:hAnsi="Arial" w:cs="Arial"/>
          <w:b/>
          <w:sz w:val="22"/>
          <w:szCs w:val="22"/>
          <w:highlight w:val="white"/>
        </w:rPr>
        <w:t>Freitas-Lemos R</w:t>
      </w:r>
      <w:r>
        <w:rPr>
          <w:rFonts w:ascii="Arial" w:eastAsia="Arial" w:hAnsi="Arial" w:cs="Arial"/>
          <w:sz w:val="22"/>
          <w:szCs w:val="22"/>
          <w:highlight w:val="white"/>
        </w:rPr>
        <w:t xml:space="preserve">, Tomlinson DC, Craft WH, Keith DR, </w:t>
      </w:r>
      <w:proofErr w:type="spellStart"/>
      <w:r>
        <w:rPr>
          <w:rFonts w:ascii="Arial" w:eastAsia="Arial" w:hAnsi="Arial" w:cs="Arial"/>
          <w:sz w:val="22"/>
          <w:szCs w:val="22"/>
          <w:highlight w:val="white"/>
        </w:rPr>
        <w:t>Athamneh</w:t>
      </w:r>
      <w:proofErr w:type="spellEnd"/>
      <w:r>
        <w:rPr>
          <w:rFonts w:ascii="Arial" w:eastAsia="Arial" w:hAnsi="Arial" w:cs="Arial"/>
          <w:sz w:val="22"/>
          <w:szCs w:val="22"/>
          <w:highlight w:val="white"/>
        </w:rPr>
        <w:t xml:space="preserve"> LN, Basso JC, Epstein LH. Temporal discounting as a candidate behavioral marker of obesity. </w:t>
      </w:r>
      <w:proofErr w:type="spellStart"/>
      <w:r>
        <w:rPr>
          <w:rFonts w:ascii="Arial" w:eastAsia="Arial" w:hAnsi="Arial" w:cs="Arial"/>
          <w:sz w:val="22"/>
          <w:szCs w:val="22"/>
          <w:highlight w:val="white"/>
        </w:rPr>
        <w:t>Neurosci</w:t>
      </w:r>
      <w:proofErr w:type="spellEnd"/>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Biobehav</w:t>
      </w:r>
      <w:proofErr w:type="spellEnd"/>
      <w:r>
        <w:rPr>
          <w:rFonts w:ascii="Arial" w:eastAsia="Arial" w:hAnsi="Arial" w:cs="Arial"/>
          <w:sz w:val="22"/>
          <w:szCs w:val="22"/>
          <w:highlight w:val="white"/>
        </w:rPr>
        <w:t xml:space="preserve"> Rev. 2021 </w:t>
      </w:r>
      <w:proofErr w:type="gramStart"/>
      <w:r>
        <w:rPr>
          <w:rFonts w:ascii="Arial" w:eastAsia="Arial" w:hAnsi="Arial" w:cs="Arial"/>
          <w:sz w:val="22"/>
          <w:szCs w:val="22"/>
          <w:highlight w:val="white"/>
        </w:rPr>
        <w:t>Oct;129:307</w:t>
      </w:r>
      <w:proofErr w:type="gramEnd"/>
      <w:r>
        <w:rPr>
          <w:rFonts w:ascii="Arial" w:eastAsia="Arial" w:hAnsi="Arial" w:cs="Arial"/>
          <w:sz w:val="22"/>
          <w:szCs w:val="22"/>
          <w:highlight w:val="white"/>
        </w:rPr>
        <w:t xml:space="preserve">-329. </w:t>
      </w:r>
      <w:proofErr w:type="spellStart"/>
      <w:r>
        <w:rPr>
          <w:rFonts w:ascii="Arial" w:eastAsia="Arial" w:hAnsi="Arial" w:cs="Arial"/>
          <w:sz w:val="22"/>
          <w:szCs w:val="22"/>
          <w:highlight w:val="white"/>
        </w:rPr>
        <w:t>doi</w:t>
      </w:r>
      <w:proofErr w:type="spellEnd"/>
      <w:r>
        <w:rPr>
          <w:rFonts w:ascii="Arial" w:eastAsia="Arial" w:hAnsi="Arial" w:cs="Arial"/>
          <w:sz w:val="22"/>
          <w:szCs w:val="22"/>
          <w:highlight w:val="white"/>
        </w:rPr>
        <w:t xml:space="preserve">: 10.1016/j.neubiorev.2021.07.035. </w:t>
      </w:r>
      <w:proofErr w:type="spellStart"/>
      <w:r>
        <w:rPr>
          <w:rFonts w:ascii="Arial" w:eastAsia="Arial" w:hAnsi="Arial" w:cs="Arial"/>
          <w:sz w:val="22"/>
          <w:szCs w:val="22"/>
          <w:highlight w:val="white"/>
        </w:rPr>
        <w:t>Epub</w:t>
      </w:r>
      <w:proofErr w:type="spellEnd"/>
      <w:r>
        <w:rPr>
          <w:rFonts w:ascii="Arial" w:eastAsia="Arial" w:hAnsi="Arial" w:cs="Arial"/>
          <w:sz w:val="22"/>
          <w:szCs w:val="22"/>
          <w:highlight w:val="white"/>
        </w:rPr>
        <w:t xml:space="preserve"> 2021 Aug 3. PMID: 34358579.</w:t>
      </w:r>
    </w:p>
    <w:p w14:paraId="1AD1E9FE" w14:textId="77777777" w:rsidR="00807E8B" w:rsidRDefault="00807E8B">
      <w:pPr>
        <w:ind w:left="720"/>
        <w:jc w:val="both"/>
        <w:rPr>
          <w:rFonts w:ascii="Arial" w:eastAsia="Arial" w:hAnsi="Arial" w:cs="Arial"/>
          <w:sz w:val="22"/>
          <w:szCs w:val="22"/>
        </w:rPr>
      </w:pPr>
    </w:p>
    <w:p w14:paraId="020A7DBC" w14:textId="77777777" w:rsidR="00807E8B" w:rsidRDefault="00000000">
      <w:pPr>
        <w:numPr>
          <w:ilvl w:val="0"/>
          <w:numId w:val="7"/>
        </w:numPr>
        <w:jc w:val="both"/>
        <w:rPr>
          <w:highlight w:val="white"/>
        </w:rPr>
      </w:pPr>
      <w:r>
        <w:rPr>
          <w:rFonts w:ascii="Arial" w:eastAsia="Arial" w:hAnsi="Arial" w:cs="Arial"/>
          <w:b/>
          <w:sz w:val="22"/>
          <w:szCs w:val="22"/>
          <w:highlight w:val="white"/>
        </w:rPr>
        <w:t>Freitas-Lemos R</w:t>
      </w:r>
      <w:r>
        <w:rPr>
          <w:rFonts w:ascii="Arial" w:eastAsia="Arial" w:hAnsi="Arial" w:cs="Arial"/>
          <w:sz w:val="22"/>
          <w:szCs w:val="22"/>
          <w:highlight w:val="white"/>
        </w:rPr>
        <w:t xml:space="preserve">, Keith DR, </w:t>
      </w:r>
      <w:proofErr w:type="spellStart"/>
      <w:r>
        <w:rPr>
          <w:rFonts w:ascii="Arial" w:eastAsia="Arial" w:hAnsi="Arial" w:cs="Arial"/>
          <w:sz w:val="22"/>
          <w:szCs w:val="22"/>
          <w:highlight w:val="white"/>
        </w:rPr>
        <w:t>Tegge</w:t>
      </w:r>
      <w:proofErr w:type="spellEnd"/>
      <w:r>
        <w:rPr>
          <w:rFonts w:ascii="Arial" w:eastAsia="Arial" w:hAnsi="Arial" w:cs="Arial"/>
          <w:sz w:val="22"/>
          <w:szCs w:val="22"/>
          <w:highlight w:val="white"/>
        </w:rPr>
        <w:t xml:space="preserve"> AN, Stein JS, Cummings KM, Bickel WK. Estimating the Impact of Tobacco Parity and Harm Reduction Tax Proposals Using the Experimental Tobacco Marketplace. Int J Environ Res Public Health. 2021 Jul 23;18(15):7835. </w:t>
      </w:r>
      <w:proofErr w:type="spellStart"/>
      <w:r>
        <w:rPr>
          <w:rFonts w:ascii="Arial" w:eastAsia="Arial" w:hAnsi="Arial" w:cs="Arial"/>
          <w:sz w:val="22"/>
          <w:szCs w:val="22"/>
          <w:highlight w:val="white"/>
        </w:rPr>
        <w:t>doi</w:t>
      </w:r>
      <w:proofErr w:type="spellEnd"/>
      <w:r>
        <w:rPr>
          <w:rFonts w:ascii="Arial" w:eastAsia="Arial" w:hAnsi="Arial" w:cs="Arial"/>
          <w:sz w:val="22"/>
          <w:szCs w:val="22"/>
          <w:highlight w:val="white"/>
        </w:rPr>
        <w:t>: 10.3390/ijerph18157835. PMID: 34360124; PMCID: PMC8345477.</w:t>
      </w:r>
    </w:p>
    <w:p w14:paraId="67863B35" w14:textId="77777777" w:rsidR="00807E8B" w:rsidRDefault="00807E8B">
      <w:pPr>
        <w:ind w:left="720"/>
        <w:jc w:val="both"/>
        <w:rPr>
          <w:rFonts w:ascii="Arial" w:eastAsia="Arial" w:hAnsi="Arial" w:cs="Arial"/>
          <w:sz w:val="22"/>
          <w:szCs w:val="22"/>
        </w:rPr>
      </w:pPr>
    </w:p>
    <w:p w14:paraId="239A5D04" w14:textId="77777777" w:rsidR="00807E8B" w:rsidRDefault="00000000">
      <w:pPr>
        <w:numPr>
          <w:ilvl w:val="0"/>
          <w:numId w:val="7"/>
        </w:numPr>
        <w:jc w:val="both"/>
        <w:rPr>
          <w:highlight w:val="white"/>
        </w:rPr>
      </w:pPr>
      <w:r>
        <w:rPr>
          <w:rFonts w:ascii="Arial" w:eastAsia="Arial" w:hAnsi="Arial" w:cs="Arial"/>
          <w:b/>
          <w:sz w:val="22"/>
          <w:szCs w:val="22"/>
          <w:highlight w:val="white"/>
        </w:rPr>
        <w:t>Freitas-Lemos R</w:t>
      </w:r>
      <w:r>
        <w:rPr>
          <w:rFonts w:ascii="Arial" w:eastAsia="Arial" w:hAnsi="Arial" w:cs="Arial"/>
          <w:sz w:val="22"/>
          <w:szCs w:val="22"/>
          <w:highlight w:val="white"/>
        </w:rPr>
        <w:t xml:space="preserve">, Stein JS, </w:t>
      </w:r>
      <w:proofErr w:type="spellStart"/>
      <w:r>
        <w:rPr>
          <w:rFonts w:ascii="Arial" w:eastAsia="Arial" w:hAnsi="Arial" w:cs="Arial"/>
          <w:sz w:val="22"/>
          <w:szCs w:val="22"/>
          <w:highlight w:val="white"/>
        </w:rPr>
        <w:t>Tegge</w:t>
      </w:r>
      <w:proofErr w:type="spellEnd"/>
      <w:r>
        <w:rPr>
          <w:rFonts w:ascii="Arial" w:eastAsia="Arial" w:hAnsi="Arial" w:cs="Arial"/>
          <w:sz w:val="22"/>
          <w:szCs w:val="22"/>
          <w:highlight w:val="white"/>
        </w:rPr>
        <w:t xml:space="preserve"> AN, Kaplan BA, Heckman BW, Cummings KM, Bickel WK. The Illegal Experimental Tobacco Marketplace I: Effects of Vaping Product Bans. Nicotine Tob Res. 2021 Aug 29;23(10):1744-1753. </w:t>
      </w:r>
      <w:proofErr w:type="spellStart"/>
      <w:r>
        <w:rPr>
          <w:rFonts w:ascii="Arial" w:eastAsia="Arial" w:hAnsi="Arial" w:cs="Arial"/>
          <w:sz w:val="22"/>
          <w:szCs w:val="22"/>
          <w:highlight w:val="white"/>
        </w:rPr>
        <w:t>doi</w:t>
      </w:r>
      <w:proofErr w:type="spellEnd"/>
      <w:r>
        <w:rPr>
          <w:rFonts w:ascii="Arial" w:eastAsia="Arial" w:hAnsi="Arial" w:cs="Arial"/>
          <w:sz w:val="22"/>
          <w:szCs w:val="22"/>
          <w:highlight w:val="white"/>
        </w:rPr>
        <w:t>: 10.1093/</w:t>
      </w:r>
      <w:proofErr w:type="spellStart"/>
      <w:r>
        <w:rPr>
          <w:rFonts w:ascii="Arial" w:eastAsia="Arial" w:hAnsi="Arial" w:cs="Arial"/>
          <w:sz w:val="22"/>
          <w:szCs w:val="22"/>
          <w:highlight w:val="white"/>
        </w:rPr>
        <w:t>ntr</w:t>
      </w:r>
      <w:proofErr w:type="spellEnd"/>
      <w:r>
        <w:rPr>
          <w:rFonts w:ascii="Arial" w:eastAsia="Arial" w:hAnsi="Arial" w:cs="Arial"/>
          <w:sz w:val="22"/>
          <w:szCs w:val="22"/>
          <w:highlight w:val="white"/>
        </w:rPr>
        <w:t>/ntab088. PMID: 33955478; PMCID: PMC8403238.</w:t>
      </w:r>
    </w:p>
    <w:p w14:paraId="73EF1720" w14:textId="77777777" w:rsidR="00807E8B" w:rsidRDefault="00807E8B">
      <w:pPr>
        <w:widowControl w:val="0"/>
        <w:ind w:left="720"/>
        <w:jc w:val="both"/>
        <w:rPr>
          <w:rFonts w:ascii="Arial" w:eastAsia="Arial" w:hAnsi="Arial" w:cs="Arial"/>
          <w:sz w:val="22"/>
          <w:szCs w:val="22"/>
        </w:rPr>
      </w:pPr>
    </w:p>
    <w:p w14:paraId="36571B11" w14:textId="77777777" w:rsidR="00807E8B" w:rsidRDefault="00000000">
      <w:pPr>
        <w:widowControl w:val="0"/>
        <w:numPr>
          <w:ilvl w:val="0"/>
          <w:numId w:val="7"/>
        </w:numPr>
        <w:jc w:val="both"/>
        <w:rPr>
          <w:highlight w:val="white"/>
        </w:rPr>
      </w:pPr>
      <w:r>
        <w:rPr>
          <w:rFonts w:ascii="Arial" w:eastAsia="Arial" w:hAnsi="Arial" w:cs="Arial"/>
          <w:b/>
          <w:sz w:val="22"/>
          <w:szCs w:val="22"/>
          <w:highlight w:val="white"/>
        </w:rPr>
        <w:t>Freitas-Lemos R</w:t>
      </w:r>
      <w:r>
        <w:rPr>
          <w:rFonts w:ascii="Arial" w:eastAsia="Arial" w:hAnsi="Arial" w:cs="Arial"/>
          <w:sz w:val="22"/>
          <w:szCs w:val="22"/>
          <w:highlight w:val="white"/>
        </w:rPr>
        <w:t xml:space="preserve">, Stein JS, Pope DA, Brown J, Feinstein M, </w:t>
      </w:r>
      <w:proofErr w:type="spellStart"/>
      <w:r>
        <w:rPr>
          <w:rFonts w:ascii="Arial" w:eastAsia="Arial" w:hAnsi="Arial" w:cs="Arial"/>
          <w:sz w:val="22"/>
          <w:szCs w:val="22"/>
          <w:highlight w:val="white"/>
        </w:rPr>
        <w:t>Stamborski</w:t>
      </w:r>
      <w:proofErr w:type="spellEnd"/>
      <w:r>
        <w:rPr>
          <w:rFonts w:ascii="Arial" w:eastAsia="Arial" w:hAnsi="Arial" w:cs="Arial"/>
          <w:sz w:val="22"/>
          <w:szCs w:val="22"/>
          <w:highlight w:val="white"/>
        </w:rPr>
        <w:t xml:space="preserve"> KM, </w:t>
      </w:r>
      <w:proofErr w:type="spellStart"/>
      <w:r>
        <w:rPr>
          <w:rFonts w:ascii="Arial" w:eastAsia="Arial" w:hAnsi="Arial" w:cs="Arial"/>
          <w:sz w:val="22"/>
          <w:szCs w:val="22"/>
          <w:highlight w:val="white"/>
        </w:rPr>
        <w:t>Tegge</w:t>
      </w:r>
      <w:proofErr w:type="spellEnd"/>
      <w:r>
        <w:rPr>
          <w:rFonts w:ascii="Arial" w:eastAsia="Arial" w:hAnsi="Arial" w:cs="Arial"/>
          <w:sz w:val="22"/>
          <w:szCs w:val="22"/>
          <w:highlight w:val="white"/>
        </w:rPr>
        <w:t xml:space="preserve"> AN, Heckman BW, Bickel WK. E-liquid purchase as a function of workplace restriction in the experimental tobacco marketplace. Exp Clin </w:t>
      </w:r>
      <w:proofErr w:type="spellStart"/>
      <w:r>
        <w:rPr>
          <w:rFonts w:ascii="Arial" w:eastAsia="Arial" w:hAnsi="Arial" w:cs="Arial"/>
          <w:sz w:val="22"/>
          <w:szCs w:val="22"/>
          <w:highlight w:val="white"/>
        </w:rPr>
        <w:t>Psychopharmacol</w:t>
      </w:r>
      <w:proofErr w:type="spellEnd"/>
      <w:r>
        <w:rPr>
          <w:rFonts w:ascii="Arial" w:eastAsia="Arial" w:hAnsi="Arial" w:cs="Arial"/>
          <w:sz w:val="22"/>
          <w:szCs w:val="22"/>
          <w:highlight w:val="white"/>
        </w:rPr>
        <w:t xml:space="preserve">. 2022 Jun;30(3):371-377. </w:t>
      </w:r>
      <w:proofErr w:type="spellStart"/>
      <w:r>
        <w:rPr>
          <w:rFonts w:ascii="Arial" w:eastAsia="Arial" w:hAnsi="Arial" w:cs="Arial"/>
          <w:sz w:val="22"/>
          <w:szCs w:val="22"/>
          <w:highlight w:val="white"/>
        </w:rPr>
        <w:t>doi</w:t>
      </w:r>
      <w:proofErr w:type="spellEnd"/>
      <w:r>
        <w:rPr>
          <w:rFonts w:ascii="Arial" w:eastAsia="Arial" w:hAnsi="Arial" w:cs="Arial"/>
          <w:sz w:val="22"/>
          <w:szCs w:val="22"/>
          <w:highlight w:val="white"/>
        </w:rPr>
        <w:t xml:space="preserve">: 10.1037/pha0000444. </w:t>
      </w:r>
      <w:proofErr w:type="spellStart"/>
      <w:r>
        <w:rPr>
          <w:rFonts w:ascii="Arial" w:eastAsia="Arial" w:hAnsi="Arial" w:cs="Arial"/>
          <w:sz w:val="22"/>
          <w:szCs w:val="22"/>
          <w:highlight w:val="white"/>
        </w:rPr>
        <w:t>Epub</w:t>
      </w:r>
      <w:proofErr w:type="spellEnd"/>
      <w:r>
        <w:rPr>
          <w:rFonts w:ascii="Arial" w:eastAsia="Arial" w:hAnsi="Arial" w:cs="Arial"/>
          <w:sz w:val="22"/>
          <w:szCs w:val="22"/>
          <w:highlight w:val="white"/>
        </w:rPr>
        <w:t xml:space="preserve"> 2021 Feb 25. PMID: 33630645; PMCID: PMC8384943.</w:t>
      </w:r>
    </w:p>
    <w:p w14:paraId="46B618FE" w14:textId="77777777" w:rsidR="00807E8B" w:rsidRDefault="00807E8B">
      <w:pPr>
        <w:widowControl w:val="0"/>
        <w:ind w:left="720"/>
        <w:jc w:val="both"/>
        <w:rPr>
          <w:rFonts w:ascii="Arial" w:eastAsia="Arial" w:hAnsi="Arial" w:cs="Arial"/>
          <w:sz w:val="22"/>
          <w:szCs w:val="22"/>
          <w:u w:val="single"/>
        </w:rPr>
      </w:pPr>
    </w:p>
    <w:p w14:paraId="52E99C7E" w14:textId="77777777" w:rsidR="00807E8B" w:rsidRDefault="00000000">
      <w:pPr>
        <w:widowControl w:val="0"/>
        <w:numPr>
          <w:ilvl w:val="0"/>
          <w:numId w:val="7"/>
        </w:numPr>
        <w:jc w:val="both"/>
        <w:rPr>
          <w:highlight w:val="white"/>
        </w:rPr>
      </w:pPr>
      <w:r>
        <w:rPr>
          <w:rFonts w:ascii="Arial" w:eastAsia="Arial" w:hAnsi="Arial" w:cs="Arial"/>
          <w:sz w:val="22"/>
          <w:szCs w:val="22"/>
          <w:highlight w:val="white"/>
        </w:rPr>
        <w:t xml:space="preserve">Couto KC, Moura Lorenzo F, Tagliabue M, Henriques MB, </w:t>
      </w:r>
      <w:r>
        <w:rPr>
          <w:rFonts w:ascii="Arial" w:eastAsia="Arial" w:hAnsi="Arial" w:cs="Arial"/>
          <w:b/>
          <w:sz w:val="22"/>
          <w:szCs w:val="22"/>
          <w:highlight w:val="white"/>
        </w:rPr>
        <w:t>Freitas Lemos R</w:t>
      </w:r>
      <w:r>
        <w:rPr>
          <w:rFonts w:ascii="Arial" w:eastAsia="Arial" w:hAnsi="Arial" w:cs="Arial"/>
          <w:sz w:val="22"/>
          <w:szCs w:val="22"/>
          <w:highlight w:val="white"/>
        </w:rPr>
        <w:t xml:space="preserve">. Underlying Principles of a Covid-19 Behavioral Vaccine for a Sustainable Cultural Change. Int J Environ Res Public Health. 2020 Dec 4;17(23):9066. </w:t>
      </w:r>
      <w:proofErr w:type="spellStart"/>
      <w:r>
        <w:rPr>
          <w:rFonts w:ascii="Arial" w:eastAsia="Arial" w:hAnsi="Arial" w:cs="Arial"/>
          <w:sz w:val="22"/>
          <w:szCs w:val="22"/>
          <w:highlight w:val="white"/>
        </w:rPr>
        <w:t>doi</w:t>
      </w:r>
      <w:proofErr w:type="spellEnd"/>
      <w:r>
        <w:rPr>
          <w:rFonts w:ascii="Arial" w:eastAsia="Arial" w:hAnsi="Arial" w:cs="Arial"/>
          <w:sz w:val="22"/>
          <w:szCs w:val="22"/>
          <w:highlight w:val="white"/>
        </w:rPr>
        <w:t>: 10.3390/ijerph17239066. PMID: 33291718; PMCID: PMC7729613.</w:t>
      </w:r>
    </w:p>
    <w:p w14:paraId="67256DE8" w14:textId="77777777" w:rsidR="00807E8B" w:rsidRDefault="00807E8B">
      <w:pPr>
        <w:widowControl w:val="0"/>
        <w:ind w:left="720"/>
        <w:jc w:val="both"/>
        <w:rPr>
          <w:rFonts w:ascii="Arial" w:eastAsia="Arial" w:hAnsi="Arial" w:cs="Arial"/>
          <w:sz w:val="22"/>
          <w:szCs w:val="22"/>
        </w:rPr>
      </w:pPr>
    </w:p>
    <w:p w14:paraId="21F638D9" w14:textId="77777777" w:rsidR="00807E8B" w:rsidRDefault="00000000">
      <w:pPr>
        <w:widowControl w:val="0"/>
        <w:numPr>
          <w:ilvl w:val="0"/>
          <w:numId w:val="7"/>
        </w:numPr>
        <w:jc w:val="both"/>
        <w:rPr>
          <w:highlight w:val="white"/>
        </w:rPr>
      </w:pPr>
      <w:proofErr w:type="spellStart"/>
      <w:r>
        <w:rPr>
          <w:rFonts w:ascii="Arial" w:eastAsia="Arial" w:hAnsi="Arial" w:cs="Arial"/>
          <w:sz w:val="22"/>
          <w:szCs w:val="22"/>
          <w:highlight w:val="white"/>
        </w:rPr>
        <w:t>Athamneh</w:t>
      </w:r>
      <w:proofErr w:type="spellEnd"/>
      <w:r>
        <w:rPr>
          <w:rFonts w:ascii="Arial" w:eastAsia="Arial" w:hAnsi="Arial" w:cs="Arial"/>
          <w:sz w:val="22"/>
          <w:szCs w:val="22"/>
          <w:highlight w:val="white"/>
        </w:rPr>
        <w:t xml:space="preserve"> LN, </w:t>
      </w:r>
      <w:r>
        <w:rPr>
          <w:rFonts w:ascii="Arial" w:eastAsia="Arial" w:hAnsi="Arial" w:cs="Arial"/>
          <w:b/>
          <w:sz w:val="22"/>
          <w:szCs w:val="22"/>
          <w:highlight w:val="white"/>
        </w:rPr>
        <w:t>Freitas Lemos R</w:t>
      </w:r>
      <w:r>
        <w:rPr>
          <w:rFonts w:ascii="Arial" w:eastAsia="Arial" w:hAnsi="Arial" w:cs="Arial"/>
          <w:sz w:val="22"/>
          <w:szCs w:val="22"/>
          <w:highlight w:val="white"/>
        </w:rPr>
        <w:t xml:space="preserve">, Basso JC, Tomlinson DC, Craft WH, Stein MD, Bickel WK. The phenotype of recovery II: The association between delay discounting, self-reported quality of life, and remission status among individuals in recovery from substance use disorders. Exp Clin </w:t>
      </w:r>
      <w:proofErr w:type="spellStart"/>
      <w:r>
        <w:rPr>
          <w:rFonts w:ascii="Arial" w:eastAsia="Arial" w:hAnsi="Arial" w:cs="Arial"/>
          <w:sz w:val="22"/>
          <w:szCs w:val="22"/>
          <w:highlight w:val="white"/>
        </w:rPr>
        <w:t>Psychopharmacol</w:t>
      </w:r>
      <w:proofErr w:type="spellEnd"/>
      <w:r>
        <w:rPr>
          <w:rFonts w:ascii="Arial" w:eastAsia="Arial" w:hAnsi="Arial" w:cs="Arial"/>
          <w:sz w:val="22"/>
          <w:szCs w:val="22"/>
          <w:highlight w:val="white"/>
        </w:rPr>
        <w:t xml:space="preserve">. 2022 Feb;30(1):59-72. </w:t>
      </w:r>
      <w:proofErr w:type="spellStart"/>
      <w:r>
        <w:rPr>
          <w:rFonts w:ascii="Arial" w:eastAsia="Arial" w:hAnsi="Arial" w:cs="Arial"/>
          <w:sz w:val="22"/>
          <w:szCs w:val="22"/>
          <w:highlight w:val="white"/>
        </w:rPr>
        <w:t>doi</w:t>
      </w:r>
      <w:proofErr w:type="spellEnd"/>
      <w:r>
        <w:rPr>
          <w:rFonts w:ascii="Arial" w:eastAsia="Arial" w:hAnsi="Arial" w:cs="Arial"/>
          <w:sz w:val="22"/>
          <w:szCs w:val="22"/>
          <w:highlight w:val="white"/>
        </w:rPr>
        <w:t xml:space="preserve">: 10.1037/pha0000389. </w:t>
      </w:r>
      <w:proofErr w:type="spellStart"/>
      <w:r>
        <w:rPr>
          <w:rFonts w:ascii="Arial" w:eastAsia="Arial" w:hAnsi="Arial" w:cs="Arial"/>
          <w:sz w:val="22"/>
          <w:szCs w:val="22"/>
          <w:highlight w:val="white"/>
        </w:rPr>
        <w:t>Epub</w:t>
      </w:r>
      <w:proofErr w:type="spellEnd"/>
      <w:r>
        <w:rPr>
          <w:rFonts w:ascii="Arial" w:eastAsia="Arial" w:hAnsi="Arial" w:cs="Arial"/>
          <w:sz w:val="22"/>
          <w:szCs w:val="22"/>
          <w:highlight w:val="white"/>
        </w:rPr>
        <w:t xml:space="preserve"> 2020 Oct 1. PMID: 33001696; PMCID: PMC9843550.</w:t>
      </w:r>
    </w:p>
    <w:p w14:paraId="7DEF8EF5" w14:textId="77777777" w:rsidR="00807E8B" w:rsidRDefault="00807E8B">
      <w:pPr>
        <w:widowControl w:val="0"/>
        <w:ind w:left="720"/>
        <w:jc w:val="both"/>
        <w:rPr>
          <w:rFonts w:ascii="Arial" w:eastAsia="Arial" w:hAnsi="Arial" w:cs="Arial"/>
          <w:sz w:val="22"/>
          <w:szCs w:val="22"/>
        </w:rPr>
      </w:pPr>
    </w:p>
    <w:p w14:paraId="6A4C3AB2" w14:textId="77777777" w:rsidR="00807E8B" w:rsidRDefault="00000000">
      <w:pPr>
        <w:numPr>
          <w:ilvl w:val="0"/>
          <w:numId w:val="7"/>
        </w:numPr>
        <w:jc w:val="both"/>
      </w:pPr>
      <w:r>
        <w:rPr>
          <w:rFonts w:ascii="Arial" w:eastAsia="Arial" w:hAnsi="Arial" w:cs="Arial"/>
          <w:b/>
          <w:sz w:val="22"/>
          <w:szCs w:val="22"/>
          <w:highlight w:val="white"/>
        </w:rPr>
        <w:t>Freitas-Lemos R</w:t>
      </w:r>
      <w:r>
        <w:rPr>
          <w:rFonts w:ascii="Arial" w:eastAsia="Arial" w:hAnsi="Arial" w:cs="Arial"/>
          <w:sz w:val="22"/>
          <w:szCs w:val="22"/>
          <w:highlight w:val="white"/>
        </w:rPr>
        <w:t xml:space="preserve">, </w:t>
      </w:r>
      <w:r>
        <w:rPr>
          <w:rFonts w:ascii="Arial" w:eastAsia="Arial" w:hAnsi="Arial" w:cs="Arial"/>
          <w:sz w:val="22"/>
          <w:szCs w:val="22"/>
        </w:rPr>
        <w:t xml:space="preserve">Todorov JC. Promoting Intersectoral Action to Address Chronic Poverty and Social Exclusion. </w:t>
      </w:r>
      <w:proofErr w:type="spellStart"/>
      <w:r>
        <w:rPr>
          <w:rFonts w:ascii="Arial" w:eastAsia="Arial" w:hAnsi="Arial" w:cs="Arial"/>
          <w:sz w:val="22"/>
          <w:szCs w:val="22"/>
        </w:rPr>
        <w:t>Behav</w:t>
      </w:r>
      <w:proofErr w:type="spellEnd"/>
      <w:r>
        <w:rPr>
          <w:rFonts w:ascii="Arial" w:eastAsia="Arial" w:hAnsi="Arial" w:cs="Arial"/>
          <w:sz w:val="22"/>
          <w:szCs w:val="22"/>
        </w:rPr>
        <w:t xml:space="preserve">. Soc. </w:t>
      </w:r>
      <w:proofErr w:type="spellStart"/>
      <w:r>
        <w:rPr>
          <w:rFonts w:ascii="Arial" w:eastAsia="Arial" w:hAnsi="Arial" w:cs="Arial"/>
          <w:sz w:val="22"/>
          <w:szCs w:val="22"/>
        </w:rPr>
        <w:t>Iss</w:t>
      </w:r>
      <w:proofErr w:type="spellEnd"/>
      <w:r>
        <w:rPr>
          <w:rFonts w:ascii="Arial" w:eastAsia="Arial" w:hAnsi="Arial" w:cs="Arial"/>
          <w:sz w:val="22"/>
          <w:szCs w:val="22"/>
        </w:rPr>
        <w:t xml:space="preserve">. 2020; 29, 35–51 </w:t>
      </w:r>
      <w:proofErr w:type="spellStart"/>
      <w:r>
        <w:rPr>
          <w:rFonts w:ascii="Arial" w:eastAsia="Arial" w:hAnsi="Arial" w:cs="Arial"/>
          <w:sz w:val="22"/>
          <w:szCs w:val="22"/>
        </w:rPr>
        <w:t>doi</w:t>
      </w:r>
      <w:proofErr w:type="spellEnd"/>
      <w:r>
        <w:rPr>
          <w:rFonts w:ascii="Arial" w:eastAsia="Arial" w:hAnsi="Arial" w:cs="Arial"/>
          <w:sz w:val="22"/>
          <w:szCs w:val="22"/>
        </w:rPr>
        <w:t xml:space="preserve">: 10.1007/s42822-020-00029-9 </w:t>
      </w:r>
    </w:p>
    <w:p w14:paraId="0974BBDF" w14:textId="77777777" w:rsidR="00807E8B" w:rsidRDefault="00807E8B">
      <w:pPr>
        <w:ind w:left="720"/>
        <w:jc w:val="both"/>
        <w:rPr>
          <w:rFonts w:ascii="Arial" w:eastAsia="Arial" w:hAnsi="Arial" w:cs="Arial"/>
          <w:sz w:val="22"/>
          <w:szCs w:val="22"/>
        </w:rPr>
      </w:pPr>
    </w:p>
    <w:p w14:paraId="5E58217E" w14:textId="77777777" w:rsidR="00807E8B" w:rsidRDefault="00000000">
      <w:pPr>
        <w:numPr>
          <w:ilvl w:val="0"/>
          <w:numId w:val="7"/>
        </w:numPr>
        <w:jc w:val="both"/>
      </w:pPr>
      <w:r>
        <w:rPr>
          <w:rFonts w:ascii="Arial" w:eastAsia="Arial" w:hAnsi="Arial" w:cs="Arial"/>
          <w:b/>
          <w:sz w:val="22"/>
          <w:szCs w:val="22"/>
        </w:rPr>
        <w:t>Lemos RF</w:t>
      </w:r>
      <w:r>
        <w:rPr>
          <w:rFonts w:ascii="Arial" w:eastAsia="Arial" w:hAnsi="Arial" w:cs="Arial"/>
          <w:sz w:val="22"/>
          <w:szCs w:val="22"/>
        </w:rPr>
        <w:t xml:space="preserve">, </w:t>
      </w:r>
      <w:proofErr w:type="spellStart"/>
      <w:r>
        <w:rPr>
          <w:rFonts w:ascii="Arial" w:eastAsia="Arial" w:hAnsi="Arial" w:cs="Arial"/>
          <w:sz w:val="22"/>
          <w:szCs w:val="22"/>
        </w:rPr>
        <w:t>Favacho</w:t>
      </w:r>
      <w:proofErr w:type="spellEnd"/>
      <w:r>
        <w:rPr>
          <w:rFonts w:ascii="Arial" w:eastAsia="Arial" w:hAnsi="Arial" w:cs="Arial"/>
          <w:sz w:val="22"/>
          <w:szCs w:val="22"/>
        </w:rPr>
        <w:t xml:space="preserve"> CRN, </w:t>
      </w:r>
      <w:proofErr w:type="spellStart"/>
      <w:r>
        <w:rPr>
          <w:rFonts w:ascii="Arial" w:eastAsia="Arial" w:hAnsi="Arial" w:cs="Arial"/>
          <w:sz w:val="22"/>
          <w:szCs w:val="22"/>
        </w:rPr>
        <w:t>Favilla</w:t>
      </w:r>
      <w:proofErr w:type="spellEnd"/>
      <w:r>
        <w:rPr>
          <w:rFonts w:ascii="Arial" w:eastAsia="Arial" w:hAnsi="Arial" w:cs="Arial"/>
          <w:sz w:val="22"/>
          <w:szCs w:val="22"/>
        </w:rPr>
        <w:t xml:space="preserve"> KC, </w:t>
      </w:r>
      <w:proofErr w:type="spellStart"/>
      <w:r>
        <w:rPr>
          <w:rFonts w:ascii="Arial" w:eastAsia="Arial" w:hAnsi="Arial" w:cs="Arial"/>
          <w:sz w:val="22"/>
          <w:szCs w:val="22"/>
        </w:rPr>
        <w:t>Baia</w:t>
      </w:r>
      <w:proofErr w:type="spellEnd"/>
      <w:r>
        <w:rPr>
          <w:rFonts w:ascii="Arial" w:eastAsia="Arial" w:hAnsi="Arial" w:cs="Arial"/>
          <w:sz w:val="22"/>
          <w:szCs w:val="22"/>
        </w:rPr>
        <w:t xml:space="preserve"> FB. Managing environmental policies: lessons from traditional communities. Behavior and Social Issues. 2019; 1-29. </w:t>
      </w:r>
      <w:proofErr w:type="spellStart"/>
      <w:r>
        <w:rPr>
          <w:rFonts w:ascii="Arial" w:eastAsia="Arial" w:hAnsi="Arial" w:cs="Arial"/>
          <w:sz w:val="22"/>
          <w:szCs w:val="22"/>
        </w:rPr>
        <w:t>doi</w:t>
      </w:r>
      <w:proofErr w:type="spellEnd"/>
      <w:r>
        <w:rPr>
          <w:rFonts w:ascii="Arial" w:eastAsia="Arial" w:hAnsi="Arial" w:cs="Arial"/>
          <w:sz w:val="22"/>
          <w:szCs w:val="22"/>
        </w:rPr>
        <w:t>: 10.1007/s42822-019-00022-x</w:t>
      </w:r>
    </w:p>
    <w:p w14:paraId="7609C38D" w14:textId="77777777" w:rsidR="00807E8B" w:rsidRDefault="00807E8B">
      <w:pPr>
        <w:ind w:left="720"/>
        <w:jc w:val="both"/>
        <w:rPr>
          <w:rFonts w:ascii="Arial" w:eastAsia="Arial" w:hAnsi="Arial" w:cs="Arial"/>
          <w:sz w:val="22"/>
          <w:szCs w:val="22"/>
          <w:u w:val="single"/>
        </w:rPr>
      </w:pPr>
    </w:p>
    <w:p w14:paraId="6F9FDDD3" w14:textId="77777777" w:rsidR="00807E8B" w:rsidRDefault="00000000">
      <w:pPr>
        <w:numPr>
          <w:ilvl w:val="0"/>
          <w:numId w:val="7"/>
        </w:numPr>
        <w:jc w:val="both"/>
      </w:pPr>
      <w:r>
        <w:rPr>
          <w:rFonts w:ascii="Arial" w:eastAsia="Arial" w:hAnsi="Arial" w:cs="Arial"/>
          <w:sz w:val="22"/>
          <w:szCs w:val="22"/>
        </w:rPr>
        <w:t xml:space="preserve">Vasconcelos LA, </w:t>
      </w:r>
      <w:r>
        <w:rPr>
          <w:rFonts w:ascii="Arial" w:eastAsia="Arial" w:hAnsi="Arial" w:cs="Arial"/>
          <w:b/>
          <w:sz w:val="22"/>
          <w:szCs w:val="22"/>
        </w:rPr>
        <w:t>Lemos RF</w:t>
      </w:r>
      <w:r>
        <w:rPr>
          <w:rFonts w:ascii="Arial" w:eastAsia="Arial" w:hAnsi="Arial" w:cs="Arial"/>
          <w:sz w:val="22"/>
          <w:szCs w:val="22"/>
        </w:rPr>
        <w:t xml:space="preserve">. From the theoretical system of B.F. Skinner to </w:t>
      </w:r>
      <w:proofErr w:type="spellStart"/>
      <w:r>
        <w:rPr>
          <w:rFonts w:ascii="Arial" w:eastAsia="Arial" w:hAnsi="Arial" w:cs="Arial"/>
          <w:sz w:val="22"/>
          <w:szCs w:val="22"/>
        </w:rPr>
        <w:t>metacontingency</w:t>
      </w:r>
      <w:proofErr w:type="spellEnd"/>
      <w:r>
        <w:rPr>
          <w:rFonts w:ascii="Arial" w:eastAsia="Arial" w:hAnsi="Arial" w:cs="Arial"/>
          <w:sz w:val="22"/>
          <w:szCs w:val="22"/>
        </w:rPr>
        <w:t xml:space="preserve">: observation, </w:t>
      </w:r>
      <w:proofErr w:type="gramStart"/>
      <w:r>
        <w:rPr>
          <w:rFonts w:ascii="Arial" w:eastAsia="Arial" w:hAnsi="Arial" w:cs="Arial"/>
          <w:sz w:val="22"/>
          <w:szCs w:val="22"/>
        </w:rPr>
        <w:t>experimentation</w:t>
      </w:r>
      <w:proofErr w:type="gramEnd"/>
      <w:r>
        <w:rPr>
          <w:rFonts w:ascii="Arial" w:eastAsia="Arial" w:hAnsi="Arial" w:cs="Arial"/>
          <w:sz w:val="22"/>
          <w:szCs w:val="22"/>
        </w:rPr>
        <w:t xml:space="preserve"> and interpretation. Brazilian Journal of Behavior Analysis. 2</w:t>
      </w:r>
      <w:r>
        <w:rPr>
          <w:rFonts w:ascii="Arial" w:eastAsia="Arial" w:hAnsi="Arial" w:cs="Arial"/>
          <w:i/>
          <w:sz w:val="22"/>
          <w:szCs w:val="22"/>
        </w:rPr>
        <w:t>018; 14</w:t>
      </w:r>
      <w:r>
        <w:rPr>
          <w:rFonts w:ascii="Arial" w:eastAsia="Arial" w:hAnsi="Arial" w:cs="Arial"/>
          <w:sz w:val="22"/>
          <w:szCs w:val="22"/>
        </w:rPr>
        <w:t xml:space="preserve">(1), 79-90. </w:t>
      </w:r>
    </w:p>
    <w:p w14:paraId="630DCD2E" w14:textId="77777777" w:rsidR="00807E8B" w:rsidRDefault="00807E8B">
      <w:pPr>
        <w:ind w:left="720"/>
        <w:jc w:val="both"/>
        <w:rPr>
          <w:rFonts w:ascii="Arial" w:eastAsia="Arial" w:hAnsi="Arial" w:cs="Arial"/>
          <w:sz w:val="22"/>
          <w:szCs w:val="22"/>
        </w:rPr>
      </w:pPr>
    </w:p>
    <w:p w14:paraId="23853C59" w14:textId="77777777" w:rsidR="00807E8B" w:rsidRDefault="00000000">
      <w:pPr>
        <w:numPr>
          <w:ilvl w:val="0"/>
          <w:numId w:val="7"/>
        </w:numPr>
        <w:jc w:val="both"/>
      </w:pPr>
      <w:r>
        <w:rPr>
          <w:rFonts w:ascii="Arial" w:eastAsia="Arial" w:hAnsi="Arial" w:cs="Arial"/>
          <w:sz w:val="22"/>
          <w:szCs w:val="22"/>
        </w:rPr>
        <w:t xml:space="preserve">Silva FS, Oliveira FHS, </w:t>
      </w:r>
      <w:proofErr w:type="spellStart"/>
      <w:r>
        <w:rPr>
          <w:rFonts w:ascii="Arial" w:eastAsia="Arial" w:hAnsi="Arial" w:cs="Arial"/>
          <w:sz w:val="22"/>
          <w:szCs w:val="22"/>
        </w:rPr>
        <w:t>Piccione</w:t>
      </w:r>
      <w:proofErr w:type="spellEnd"/>
      <w:r>
        <w:rPr>
          <w:rFonts w:ascii="Arial" w:eastAsia="Arial" w:hAnsi="Arial" w:cs="Arial"/>
          <w:sz w:val="22"/>
          <w:szCs w:val="22"/>
        </w:rPr>
        <w:t xml:space="preserve"> MA,</w:t>
      </w:r>
      <w:r>
        <w:rPr>
          <w:rFonts w:ascii="Arial" w:eastAsia="Arial" w:hAnsi="Arial" w:cs="Arial"/>
          <w:b/>
          <w:sz w:val="22"/>
          <w:szCs w:val="22"/>
        </w:rPr>
        <w:t xml:space="preserve"> Lemos RF</w:t>
      </w:r>
      <w:r>
        <w:rPr>
          <w:rFonts w:ascii="Arial" w:eastAsia="Arial" w:hAnsi="Arial" w:cs="Arial"/>
          <w:sz w:val="22"/>
          <w:szCs w:val="22"/>
        </w:rPr>
        <w:t xml:space="preserve">. Libertarian Soccer: social commitment. </w:t>
      </w:r>
      <w:proofErr w:type="spellStart"/>
      <w:r>
        <w:rPr>
          <w:rFonts w:ascii="Arial" w:eastAsia="Arial" w:hAnsi="Arial" w:cs="Arial"/>
          <w:sz w:val="22"/>
          <w:szCs w:val="22"/>
        </w:rPr>
        <w:t>Revista</w:t>
      </w:r>
      <w:proofErr w:type="spellEnd"/>
      <w:r>
        <w:rPr>
          <w:rFonts w:ascii="Arial" w:eastAsia="Arial" w:hAnsi="Arial" w:cs="Arial"/>
          <w:sz w:val="22"/>
          <w:szCs w:val="22"/>
        </w:rPr>
        <w:t xml:space="preserve"> </w:t>
      </w:r>
      <w:proofErr w:type="spellStart"/>
      <w:r>
        <w:rPr>
          <w:rFonts w:ascii="Arial" w:eastAsia="Arial" w:hAnsi="Arial" w:cs="Arial"/>
          <w:sz w:val="22"/>
          <w:szCs w:val="22"/>
        </w:rPr>
        <w:t>Psicologia</w:t>
      </w:r>
      <w:proofErr w:type="spellEnd"/>
      <w:r>
        <w:rPr>
          <w:rFonts w:ascii="Arial" w:eastAsia="Arial" w:hAnsi="Arial" w:cs="Arial"/>
          <w:sz w:val="22"/>
          <w:szCs w:val="22"/>
        </w:rPr>
        <w:t xml:space="preserve"> </w:t>
      </w:r>
      <w:proofErr w:type="spellStart"/>
      <w:r>
        <w:rPr>
          <w:rFonts w:ascii="Arial" w:eastAsia="Arial" w:hAnsi="Arial" w:cs="Arial"/>
          <w:sz w:val="22"/>
          <w:szCs w:val="22"/>
        </w:rPr>
        <w:t>Ciência</w:t>
      </w:r>
      <w:proofErr w:type="spellEnd"/>
      <w:r>
        <w:rPr>
          <w:rFonts w:ascii="Arial" w:eastAsia="Arial" w:hAnsi="Arial" w:cs="Arial"/>
          <w:sz w:val="22"/>
          <w:szCs w:val="22"/>
        </w:rPr>
        <w:t xml:space="preserve"> e </w:t>
      </w:r>
      <w:proofErr w:type="spellStart"/>
      <w:r>
        <w:rPr>
          <w:rFonts w:ascii="Arial" w:eastAsia="Arial" w:hAnsi="Arial" w:cs="Arial"/>
          <w:sz w:val="22"/>
          <w:szCs w:val="22"/>
        </w:rPr>
        <w:t>Profissão</w:t>
      </w:r>
      <w:proofErr w:type="spellEnd"/>
      <w:r>
        <w:rPr>
          <w:rFonts w:ascii="Arial" w:eastAsia="Arial" w:hAnsi="Arial" w:cs="Arial"/>
          <w:sz w:val="22"/>
          <w:szCs w:val="22"/>
        </w:rPr>
        <w:t>. 2008; 28(4), 832 - 845.</w:t>
      </w:r>
    </w:p>
    <w:p w14:paraId="4968E59E" w14:textId="77777777" w:rsidR="00807E8B" w:rsidRDefault="00807E8B">
      <w:pPr>
        <w:ind w:left="720"/>
        <w:jc w:val="both"/>
        <w:rPr>
          <w:rFonts w:ascii="Arial" w:eastAsia="Arial" w:hAnsi="Arial" w:cs="Arial"/>
          <w:sz w:val="22"/>
          <w:szCs w:val="22"/>
        </w:rPr>
      </w:pPr>
    </w:p>
    <w:p w14:paraId="583DBC95" w14:textId="77777777" w:rsidR="00807E8B" w:rsidRDefault="00000000">
      <w:pPr>
        <w:numPr>
          <w:ilvl w:val="0"/>
          <w:numId w:val="7"/>
        </w:numPr>
        <w:jc w:val="both"/>
      </w:pPr>
      <w:r>
        <w:rPr>
          <w:rFonts w:ascii="Arial" w:eastAsia="Arial" w:hAnsi="Arial" w:cs="Arial"/>
          <w:sz w:val="22"/>
          <w:szCs w:val="22"/>
        </w:rPr>
        <w:t xml:space="preserve">De Rose Junior D, Pereira FP, Lemos RF. Game specific stressful situations for basketball officials. </w:t>
      </w:r>
      <w:proofErr w:type="spellStart"/>
      <w:r>
        <w:rPr>
          <w:rFonts w:ascii="Arial" w:eastAsia="Arial" w:hAnsi="Arial" w:cs="Arial"/>
          <w:sz w:val="22"/>
          <w:szCs w:val="22"/>
        </w:rPr>
        <w:t>Revista</w:t>
      </w:r>
      <w:proofErr w:type="spellEnd"/>
      <w:r>
        <w:rPr>
          <w:rFonts w:ascii="Arial" w:eastAsia="Arial" w:hAnsi="Arial" w:cs="Arial"/>
          <w:sz w:val="22"/>
          <w:szCs w:val="22"/>
        </w:rPr>
        <w:t xml:space="preserve"> </w:t>
      </w:r>
      <w:proofErr w:type="spellStart"/>
      <w:r>
        <w:rPr>
          <w:rFonts w:ascii="Arial" w:eastAsia="Arial" w:hAnsi="Arial" w:cs="Arial"/>
          <w:sz w:val="22"/>
          <w:szCs w:val="22"/>
        </w:rPr>
        <w:t>Paulista</w:t>
      </w:r>
      <w:proofErr w:type="spellEnd"/>
      <w:r>
        <w:rPr>
          <w:rFonts w:ascii="Arial" w:eastAsia="Arial" w:hAnsi="Arial" w:cs="Arial"/>
          <w:sz w:val="22"/>
          <w:szCs w:val="22"/>
        </w:rPr>
        <w:t xml:space="preserve"> de </w:t>
      </w:r>
      <w:proofErr w:type="spellStart"/>
      <w:r>
        <w:rPr>
          <w:rFonts w:ascii="Arial" w:eastAsia="Arial" w:hAnsi="Arial" w:cs="Arial"/>
          <w:sz w:val="22"/>
          <w:szCs w:val="22"/>
        </w:rPr>
        <w:t>Educação</w:t>
      </w:r>
      <w:proofErr w:type="spellEnd"/>
      <w:r>
        <w:rPr>
          <w:rFonts w:ascii="Arial" w:eastAsia="Arial" w:hAnsi="Arial" w:cs="Arial"/>
          <w:sz w:val="22"/>
          <w:szCs w:val="22"/>
        </w:rPr>
        <w:t xml:space="preserve"> </w:t>
      </w:r>
      <w:proofErr w:type="spellStart"/>
      <w:r>
        <w:rPr>
          <w:rFonts w:ascii="Arial" w:eastAsia="Arial" w:hAnsi="Arial" w:cs="Arial"/>
          <w:sz w:val="22"/>
          <w:szCs w:val="22"/>
        </w:rPr>
        <w:t>Física</w:t>
      </w:r>
      <w:proofErr w:type="spellEnd"/>
      <w:r>
        <w:rPr>
          <w:rFonts w:ascii="Arial" w:eastAsia="Arial" w:hAnsi="Arial" w:cs="Arial"/>
          <w:sz w:val="22"/>
          <w:szCs w:val="22"/>
        </w:rPr>
        <w:t xml:space="preserve">, 2002; 16 (2), 160 -173. </w:t>
      </w:r>
      <w:proofErr w:type="spellStart"/>
      <w:r>
        <w:rPr>
          <w:rFonts w:ascii="Arial" w:eastAsia="Arial" w:hAnsi="Arial" w:cs="Arial"/>
          <w:sz w:val="22"/>
          <w:szCs w:val="22"/>
        </w:rPr>
        <w:t>doi</w:t>
      </w:r>
      <w:proofErr w:type="spellEnd"/>
      <w:r>
        <w:rPr>
          <w:rFonts w:ascii="Arial" w:eastAsia="Arial" w:hAnsi="Arial" w:cs="Arial"/>
          <w:sz w:val="22"/>
          <w:szCs w:val="22"/>
        </w:rPr>
        <w:t xml:space="preserve">: </w:t>
      </w:r>
      <w:r>
        <w:rPr>
          <w:rFonts w:ascii="Arial" w:eastAsia="Arial" w:hAnsi="Arial" w:cs="Arial"/>
          <w:sz w:val="22"/>
          <w:szCs w:val="22"/>
          <w:highlight w:val="white"/>
        </w:rPr>
        <w:t>10.11606/issn.2594-5904.rpef.2002.138709</w:t>
      </w:r>
    </w:p>
    <w:p w14:paraId="53788655" w14:textId="77777777" w:rsidR="00807E8B" w:rsidRDefault="00807E8B">
      <w:pPr>
        <w:widowControl w:val="0"/>
        <w:jc w:val="both"/>
        <w:rPr>
          <w:rFonts w:ascii="Arial" w:eastAsia="Arial" w:hAnsi="Arial" w:cs="Arial"/>
          <w:b/>
          <w:i/>
          <w:sz w:val="22"/>
          <w:szCs w:val="22"/>
        </w:rPr>
      </w:pPr>
    </w:p>
    <w:p w14:paraId="51C63B6D" w14:textId="77777777" w:rsidR="00807E8B" w:rsidRDefault="00000000">
      <w:pPr>
        <w:widowControl w:val="0"/>
        <w:jc w:val="both"/>
        <w:rPr>
          <w:rFonts w:ascii="Arial" w:eastAsia="Arial" w:hAnsi="Arial" w:cs="Arial"/>
          <w:b/>
          <w:i/>
          <w:sz w:val="22"/>
          <w:szCs w:val="22"/>
        </w:rPr>
      </w:pPr>
      <w:r>
        <w:rPr>
          <w:rFonts w:ascii="Arial" w:eastAsia="Arial" w:hAnsi="Arial" w:cs="Arial"/>
          <w:b/>
          <w:i/>
          <w:sz w:val="22"/>
          <w:szCs w:val="22"/>
        </w:rPr>
        <w:t>In press</w:t>
      </w:r>
    </w:p>
    <w:p w14:paraId="3CE2A88D" w14:textId="77777777" w:rsidR="00807E8B" w:rsidRDefault="00807E8B">
      <w:pPr>
        <w:widowControl w:val="0"/>
        <w:jc w:val="both"/>
        <w:rPr>
          <w:rFonts w:ascii="Arial" w:eastAsia="Arial" w:hAnsi="Arial" w:cs="Arial"/>
          <w:b/>
          <w:i/>
          <w:sz w:val="22"/>
          <w:szCs w:val="22"/>
        </w:rPr>
      </w:pPr>
    </w:p>
    <w:p w14:paraId="7F6D7A0C" w14:textId="207B9D64" w:rsidR="00807E8B" w:rsidRPr="003174ED" w:rsidRDefault="00000000" w:rsidP="003174ED">
      <w:pPr>
        <w:numPr>
          <w:ilvl w:val="0"/>
          <w:numId w:val="1"/>
        </w:numPr>
        <w:jc w:val="both"/>
        <w:rPr>
          <w:rFonts w:ascii="Arial" w:eastAsia="Arial" w:hAnsi="Arial" w:cs="Arial"/>
          <w:sz w:val="22"/>
          <w:szCs w:val="22"/>
        </w:rPr>
      </w:pPr>
      <w:r>
        <w:rPr>
          <w:rFonts w:ascii="Arial" w:eastAsia="Arial" w:hAnsi="Arial" w:cs="Arial"/>
          <w:b/>
          <w:sz w:val="22"/>
          <w:szCs w:val="22"/>
        </w:rPr>
        <w:t>Freitas-Lemos R,</w:t>
      </w:r>
      <w:r>
        <w:rPr>
          <w:rFonts w:ascii="Arial" w:eastAsia="Arial" w:hAnsi="Arial" w:cs="Arial"/>
          <w:sz w:val="22"/>
          <w:szCs w:val="22"/>
        </w:rPr>
        <w:t xml:space="preserve"> </w:t>
      </w:r>
      <w:proofErr w:type="spellStart"/>
      <w:r>
        <w:rPr>
          <w:rFonts w:ascii="Arial" w:eastAsia="Arial" w:hAnsi="Arial" w:cs="Arial"/>
          <w:sz w:val="22"/>
          <w:szCs w:val="22"/>
        </w:rPr>
        <w:t>Tegge</w:t>
      </w:r>
      <w:proofErr w:type="spellEnd"/>
      <w:r>
        <w:rPr>
          <w:rFonts w:ascii="Arial" w:eastAsia="Arial" w:hAnsi="Arial" w:cs="Arial"/>
          <w:sz w:val="22"/>
          <w:szCs w:val="22"/>
        </w:rPr>
        <w:t xml:space="preserve"> AN, </w:t>
      </w:r>
      <w:proofErr w:type="spellStart"/>
      <w:r>
        <w:rPr>
          <w:rFonts w:ascii="Arial" w:eastAsia="Arial" w:hAnsi="Arial" w:cs="Arial"/>
          <w:sz w:val="22"/>
          <w:szCs w:val="22"/>
        </w:rPr>
        <w:t>Shevorykin</w:t>
      </w:r>
      <w:proofErr w:type="spellEnd"/>
      <w:r>
        <w:rPr>
          <w:rFonts w:ascii="Arial" w:eastAsia="Arial" w:hAnsi="Arial" w:cs="Arial"/>
          <w:sz w:val="22"/>
          <w:szCs w:val="22"/>
        </w:rPr>
        <w:t xml:space="preserve"> A, Tomlinson DC, </w:t>
      </w:r>
      <w:proofErr w:type="spellStart"/>
      <w:r>
        <w:rPr>
          <w:rFonts w:ascii="Arial" w:eastAsia="Arial" w:hAnsi="Arial" w:cs="Arial"/>
          <w:sz w:val="22"/>
          <w:szCs w:val="22"/>
        </w:rPr>
        <w:t>Athamneh</w:t>
      </w:r>
      <w:proofErr w:type="spellEnd"/>
      <w:r>
        <w:rPr>
          <w:rFonts w:ascii="Arial" w:eastAsia="Arial" w:hAnsi="Arial" w:cs="Arial"/>
          <w:sz w:val="22"/>
          <w:szCs w:val="22"/>
        </w:rPr>
        <w:t xml:space="preserve"> LN, Stein JS, Sheffer CE, Shields PG, </w:t>
      </w:r>
      <w:proofErr w:type="spellStart"/>
      <w:r>
        <w:rPr>
          <w:rFonts w:ascii="Arial" w:eastAsia="Arial" w:hAnsi="Arial" w:cs="Arial"/>
          <w:sz w:val="22"/>
          <w:szCs w:val="22"/>
        </w:rPr>
        <w:t>Hatsukami</w:t>
      </w:r>
      <w:proofErr w:type="spellEnd"/>
      <w:r>
        <w:rPr>
          <w:rFonts w:ascii="Arial" w:eastAsia="Arial" w:hAnsi="Arial" w:cs="Arial"/>
          <w:sz w:val="22"/>
          <w:szCs w:val="22"/>
        </w:rPr>
        <w:t xml:space="preserve"> DK, Bickel WK. </w:t>
      </w:r>
      <w:r>
        <w:rPr>
          <w:rFonts w:ascii="Arial" w:eastAsia="Arial" w:hAnsi="Arial" w:cs="Arial"/>
          <w:color w:val="000000"/>
          <w:sz w:val="22"/>
          <w:szCs w:val="22"/>
        </w:rPr>
        <w:t>Selective reduction of socioeconomic disparities in the Experimental Tobacco Marketplace: Effects of cigarette and e-cigarette flavor restrictions.  Nicotine and Tobacco Research; SPECIAL ISSUE:  Advancing Equity in Policies Restricting Flavors in Nicotine.</w:t>
      </w:r>
    </w:p>
    <w:p w14:paraId="07E84B07" w14:textId="77777777" w:rsidR="00807E8B" w:rsidRDefault="00807E8B">
      <w:pPr>
        <w:widowControl w:val="0"/>
        <w:jc w:val="both"/>
        <w:rPr>
          <w:rFonts w:ascii="Arial" w:eastAsia="Arial" w:hAnsi="Arial" w:cs="Arial"/>
          <w:b/>
          <w:i/>
          <w:sz w:val="22"/>
          <w:szCs w:val="22"/>
        </w:rPr>
      </w:pPr>
    </w:p>
    <w:p w14:paraId="75930AEE" w14:textId="77777777" w:rsidR="00807E8B" w:rsidRDefault="00000000">
      <w:pPr>
        <w:widowControl w:val="0"/>
        <w:jc w:val="both"/>
        <w:rPr>
          <w:rFonts w:ascii="Arial" w:eastAsia="Arial" w:hAnsi="Arial" w:cs="Arial"/>
          <w:color w:val="000000"/>
          <w:sz w:val="22"/>
          <w:szCs w:val="22"/>
        </w:rPr>
      </w:pPr>
      <w:r>
        <w:rPr>
          <w:rFonts w:ascii="Arial" w:eastAsia="Arial" w:hAnsi="Arial" w:cs="Arial"/>
          <w:b/>
          <w:i/>
          <w:sz w:val="22"/>
          <w:szCs w:val="22"/>
        </w:rPr>
        <w:t>Under review</w:t>
      </w:r>
    </w:p>
    <w:p w14:paraId="72CFCECE" w14:textId="77777777" w:rsidR="00807E8B" w:rsidRDefault="00807E8B" w:rsidP="003174ED">
      <w:pPr>
        <w:jc w:val="both"/>
        <w:rPr>
          <w:rFonts w:ascii="Arial" w:eastAsia="Arial" w:hAnsi="Arial" w:cs="Arial"/>
          <w:color w:val="000000"/>
          <w:sz w:val="22"/>
          <w:szCs w:val="22"/>
        </w:rPr>
      </w:pPr>
    </w:p>
    <w:p w14:paraId="52897155" w14:textId="41C61DF8" w:rsidR="009641BA" w:rsidRDefault="009641BA" w:rsidP="009641BA">
      <w:pPr>
        <w:numPr>
          <w:ilvl w:val="0"/>
          <w:numId w:val="8"/>
        </w:numPr>
        <w:jc w:val="both"/>
      </w:pPr>
      <w:r w:rsidRPr="009641BA">
        <w:rPr>
          <w:rFonts w:ascii="Arial" w:eastAsia="Arial" w:hAnsi="Arial" w:cs="Arial"/>
          <w:b/>
          <w:bCs/>
          <w:sz w:val="22"/>
          <w:szCs w:val="22"/>
        </w:rPr>
        <w:lastRenderedPageBreak/>
        <w:t>Freitas-Lemos</w:t>
      </w:r>
      <w:r w:rsidRPr="009641BA">
        <w:rPr>
          <w:rFonts w:ascii="Arial" w:eastAsia="Arial" w:hAnsi="Arial" w:cs="Arial"/>
          <w:b/>
          <w:bCs/>
          <w:sz w:val="22"/>
          <w:szCs w:val="22"/>
        </w:rPr>
        <w:t xml:space="preserve"> R</w:t>
      </w:r>
      <w:r w:rsidRPr="009641BA">
        <w:rPr>
          <w:rFonts w:ascii="Arial" w:eastAsia="Arial" w:hAnsi="Arial" w:cs="Arial"/>
          <w:sz w:val="22"/>
          <w:szCs w:val="22"/>
        </w:rPr>
        <w:t xml:space="preserve">, </w:t>
      </w:r>
      <w:proofErr w:type="spellStart"/>
      <w:proofErr w:type="gramStart"/>
      <w:r w:rsidRPr="009641BA">
        <w:rPr>
          <w:rFonts w:ascii="Arial" w:eastAsia="Arial" w:hAnsi="Arial" w:cs="Arial"/>
          <w:sz w:val="22"/>
          <w:szCs w:val="22"/>
        </w:rPr>
        <w:t>Tegge</w:t>
      </w:r>
      <w:proofErr w:type="spellEnd"/>
      <w:r w:rsidRPr="009641BA">
        <w:rPr>
          <w:rFonts w:ascii="Arial" w:eastAsia="Arial" w:hAnsi="Arial" w:cs="Arial"/>
          <w:sz w:val="22"/>
          <w:szCs w:val="22"/>
        </w:rPr>
        <w:t xml:space="preserve">  AN</w:t>
      </w:r>
      <w:proofErr w:type="gramEnd"/>
      <w:r w:rsidRPr="009641BA">
        <w:rPr>
          <w:rFonts w:ascii="Arial" w:eastAsia="Arial" w:hAnsi="Arial" w:cs="Arial"/>
          <w:sz w:val="22"/>
          <w:szCs w:val="22"/>
        </w:rPr>
        <w:t>, Tomlinson</w:t>
      </w:r>
      <w:r w:rsidRPr="009641BA">
        <w:rPr>
          <w:rFonts w:ascii="Arial" w:eastAsia="Arial" w:hAnsi="Arial" w:cs="Arial"/>
          <w:sz w:val="22"/>
          <w:szCs w:val="22"/>
        </w:rPr>
        <w:t xml:space="preserve">  DC</w:t>
      </w:r>
      <w:r w:rsidRPr="009641BA">
        <w:rPr>
          <w:rFonts w:ascii="Arial" w:eastAsia="Arial" w:hAnsi="Arial" w:cs="Arial"/>
          <w:sz w:val="22"/>
          <w:szCs w:val="22"/>
        </w:rPr>
        <w:t xml:space="preserve">, </w:t>
      </w:r>
      <w:proofErr w:type="spellStart"/>
      <w:r w:rsidRPr="009641BA">
        <w:rPr>
          <w:rFonts w:ascii="Arial" w:eastAsia="Arial" w:hAnsi="Arial" w:cs="Arial"/>
          <w:sz w:val="22"/>
          <w:szCs w:val="22"/>
        </w:rPr>
        <w:t>Athamneh</w:t>
      </w:r>
      <w:proofErr w:type="spellEnd"/>
      <w:r w:rsidRPr="009641BA">
        <w:rPr>
          <w:rFonts w:ascii="Arial" w:eastAsia="Arial" w:hAnsi="Arial" w:cs="Arial"/>
          <w:sz w:val="22"/>
          <w:szCs w:val="22"/>
        </w:rPr>
        <w:t xml:space="preserve"> LN</w:t>
      </w:r>
      <w:r w:rsidRPr="009641BA">
        <w:rPr>
          <w:rFonts w:ascii="Arial" w:eastAsia="Arial" w:hAnsi="Arial" w:cs="Arial"/>
          <w:sz w:val="22"/>
          <w:szCs w:val="22"/>
        </w:rPr>
        <w:t>, Stein</w:t>
      </w:r>
      <w:r w:rsidRPr="009641BA">
        <w:rPr>
          <w:rFonts w:ascii="Arial" w:eastAsia="Arial" w:hAnsi="Arial" w:cs="Arial"/>
          <w:sz w:val="22"/>
          <w:szCs w:val="22"/>
        </w:rPr>
        <w:t xml:space="preserve">  JS</w:t>
      </w:r>
      <w:r w:rsidRPr="009641BA">
        <w:rPr>
          <w:rFonts w:ascii="Arial" w:eastAsia="Arial" w:hAnsi="Arial" w:cs="Arial"/>
          <w:sz w:val="22"/>
          <w:szCs w:val="22"/>
        </w:rPr>
        <w:t xml:space="preserve">, </w:t>
      </w:r>
      <w:proofErr w:type="spellStart"/>
      <w:r w:rsidRPr="009641BA">
        <w:rPr>
          <w:rFonts w:ascii="Arial" w:eastAsia="Arial" w:hAnsi="Arial" w:cs="Arial"/>
          <w:sz w:val="22"/>
          <w:szCs w:val="22"/>
        </w:rPr>
        <w:t>Stepanov</w:t>
      </w:r>
      <w:proofErr w:type="spellEnd"/>
      <w:r w:rsidRPr="009641BA">
        <w:rPr>
          <w:rFonts w:ascii="Arial" w:eastAsia="Arial" w:hAnsi="Arial" w:cs="Arial"/>
          <w:sz w:val="22"/>
          <w:szCs w:val="22"/>
        </w:rPr>
        <w:t xml:space="preserve">  I</w:t>
      </w:r>
      <w:r w:rsidRPr="009641BA">
        <w:rPr>
          <w:rFonts w:ascii="Arial" w:eastAsia="Arial" w:hAnsi="Arial" w:cs="Arial"/>
          <w:sz w:val="22"/>
          <w:szCs w:val="22"/>
        </w:rPr>
        <w:t>, Peter G. Shield</w:t>
      </w:r>
      <w:r w:rsidRPr="009641BA">
        <w:rPr>
          <w:rFonts w:ascii="Arial" w:eastAsia="Arial" w:hAnsi="Arial" w:cs="Arial"/>
          <w:sz w:val="22"/>
          <w:szCs w:val="22"/>
        </w:rPr>
        <w:t>s PG</w:t>
      </w:r>
      <w:r w:rsidRPr="009641BA">
        <w:rPr>
          <w:rFonts w:ascii="Arial" w:eastAsia="Arial" w:hAnsi="Arial" w:cs="Arial"/>
          <w:sz w:val="22"/>
          <w:szCs w:val="22"/>
        </w:rPr>
        <w:t>,</w:t>
      </w:r>
      <w:r w:rsidRPr="009641BA">
        <w:rPr>
          <w:rFonts w:ascii="Arial" w:eastAsia="Arial" w:hAnsi="Arial" w:cs="Arial"/>
          <w:sz w:val="22"/>
          <w:szCs w:val="22"/>
        </w:rPr>
        <w:t xml:space="preserve"> </w:t>
      </w:r>
      <w:proofErr w:type="spellStart"/>
      <w:r w:rsidRPr="009641BA">
        <w:rPr>
          <w:rFonts w:ascii="Arial" w:eastAsia="Arial" w:hAnsi="Arial" w:cs="Arial"/>
          <w:sz w:val="22"/>
          <w:szCs w:val="22"/>
        </w:rPr>
        <w:t>Hatsukam</w:t>
      </w:r>
      <w:r w:rsidRPr="009641BA">
        <w:rPr>
          <w:rFonts w:ascii="Arial" w:eastAsia="Arial" w:hAnsi="Arial" w:cs="Arial"/>
          <w:sz w:val="22"/>
          <w:szCs w:val="22"/>
        </w:rPr>
        <w:t>i</w:t>
      </w:r>
      <w:proofErr w:type="spellEnd"/>
      <w:r w:rsidRPr="009641BA">
        <w:rPr>
          <w:rFonts w:ascii="Arial" w:eastAsia="Arial" w:hAnsi="Arial" w:cs="Arial"/>
          <w:sz w:val="22"/>
          <w:szCs w:val="22"/>
        </w:rPr>
        <w:t xml:space="preserve"> DK,</w:t>
      </w:r>
      <w:r w:rsidRPr="009641BA">
        <w:rPr>
          <w:rFonts w:ascii="Arial" w:eastAsia="Arial" w:hAnsi="Arial" w:cs="Arial"/>
          <w:sz w:val="22"/>
          <w:szCs w:val="22"/>
        </w:rPr>
        <w:t xml:space="preserve"> Warren K. Bicke</w:t>
      </w:r>
      <w:r w:rsidRPr="009641BA">
        <w:rPr>
          <w:rFonts w:ascii="Arial" w:eastAsia="Arial" w:hAnsi="Arial" w:cs="Arial"/>
          <w:sz w:val="22"/>
          <w:szCs w:val="22"/>
        </w:rPr>
        <w:t xml:space="preserve">l. </w:t>
      </w:r>
      <w:r w:rsidRPr="009641BA">
        <w:rPr>
          <w:rFonts w:ascii="Arial" w:eastAsia="Arial" w:hAnsi="Arial" w:cs="Arial"/>
          <w:sz w:val="22"/>
          <w:szCs w:val="22"/>
        </w:rPr>
        <w:t>Restrictions of cigarette and e-cigarette flavor and filter ventilation on demand and substitution in the Experimental Tobacco Marketplace</w:t>
      </w:r>
      <w:r>
        <w:rPr>
          <w:b/>
          <w:bCs/>
          <w:color w:val="000000"/>
          <w:sz w:val="22"/>
          <w:szCs w:val="22"/>
        </w:rPr>
        <w:t xml:space="preserve">. </w:t>
      </w:r>
      <w:r w:rsidRPr="009641BA">
        <w:rPr>
          <w:color w:val="000000"/>
          <w:sz w:val="22"/>
          <w:szCs w:val="22"/>
        </w:rPr>
        <w:t>Drug and Alcohol Dependence.</w:t>
      </w:r>
    </w:p>
    <w:p w14:paraId="64CCE607" w14:textId="77777777" w:rsidR="009641BA" w:rsidRPr="009641BA" w:rsidRDefault="009641BA" w:rsidP="009641BA">
      <w:pPr>
        <w:ind w:left="720"/>
        <w:jc w:val="both"/>
        <w:rPr>
          <w:rFonts w:ascii="Arial" w:eastAsia="Arial" w:hAnsi="Arial" w:cs="Arial"/>
          <w:sz w:val="22"/>
          <w:szCs w:val="22"/>
        </w:rPr>
      </w:pPr>
    </w:p>
    <w:p w14:paraId="0A8CEE96" w14:textId="0E72CA70" w:rsidR="009641BA" w:rsidRPr="009641BA" w:rsidRDefault="00000000" w:rsidP="009641BA">
      <w:pPr>
        <w:numPr>
          <w:ilvl w:val="0"/>
          <w:numId w:val="8"/>
        </w:numPr>
        <w:jc w:val="both"/>
        <w:rPr>
          <w:rFonts w:ascii="Arial" w:eastAsia="Arial" w:hAnsi="Arial" w:cs="Arial"/>
          <w:sz w:val="22"/>
          <w:szCs w:val="22"/>
        </w:rPr>
      </w:pPr>
      <w:r>
        <w:rPr>
          <w:rFonts w:ascii="Arial" w:eastAsia="Arial" w:hAnsi="Arial" w:cs="Arial"/>
          <w:sz w:val="22"/>
          <w:szCs w:val="22"/>
        </w:rPr>
        <w:t xml:space="preserve">LaRoche MN, </w:t>
      </w:r>
      <w:proofErr w:type="spellStart"/>
      <w:r>
        <w:rPr>
          <w:rFonts w:ascii="Arial" w:eastAsia="Arial" w:hAnsi="Arial" w:cs="Arial"/>
          <w:sz w:val="22"/>
          <w:szCs w:val="22"/>
        </w:rPr>
        <w:t>Athamneh</w:t>
      </w:r>
      <w:proofErr w:type="spellEnd"/>
      <w:r>
        <w:rPr>
          <w:rFonts w:ascii="Arial" w:eastAsia="Arial" w:hAnsi="Arial" w:cs="Arial"/>
          <w:sz w:val="22"/>
          <w:szCs w:val="22"/>
        </w:rPr>
        <w:t xml:space="preserve"> LN, </w:t>
      </w:r>
      <w:r>
        <w:rPr>
          <w:rFonts w:ascii="Arial" w:eastAsia="Arial" w:hAnsi="Arial" w:cs="Arial"/>
          <w:b/>
          <w:sz w:val="22"/>
          <w:szCs w:val="22"/>
        </w:rPr>
        <w:t>Freitas-Lemos R,</w:t>
      </w:r>
      <w:r>
        <w:rPr>
          <w:rFonts w:ascii="Arial" w:eastAsia="Arial" w:hAnsi="Arial" w:cs="Arial"/>
          <w:sz w:val="22"/>
          <w:szCs w:val="22"/>
        </w:rPr>
        <w:t xml:space="preserve"> Bickel WK. </w:t>
      </w:r>
      <w:r>
        <w:rPr>
          <w:rFonts w:ascii="Arial" w:eastAsia="Arial" w:hAnsi="Arial" w:cs="Arial"/>
          <w:color w:val="000000"/>
          <w:sz w:val="22"/>
          <w:szCs w:val="22"/>
        </w:rPr>
        <w:t>The phenotype of recovery VIII:  The association between demographic characteristics and self-reported quality of life among individuals in recovery from substance use disorders. </w:t>
      </w:r>
      <w:r>
        <w:rPr>
          <w:rFonts w:ascii="Arial" w:eastAsia="Arial" w:hAnsi="Arial" w:cs="Arial"/>
          <w:sz w:val="22"/>
          <w:szCs w:val="22"/>
        </w:rPr>
        <w:t> </w:t>
      </w:r>
      <w:r>
        <w:rPr>
          <w:rFonts w:ascii="Arial" w:eastAsia="Arial" w:hAnsi="Arial" w:cs="Arial"/>
          <w:color w:val="000000"/>
          <w:sz w:val="22"/>
          <w:szCs w:val="22"/>
        </w:rPr>
        <w:t>Substance Use and Misuse.</w:t>
      </w:r>
    </w:p>
    <w:p w14:paraId="009AB764" w14:textId="77777777" w:rsidR="00807E8B" w:rsidRDefault="00807E8B" w:rsidP="009641BA">
      <w:pPr>
        <w:pBdr>
          <w:top w:val="nil"/>
          <w:left w:val="nil"/>
          <w:bottom w:val="nil"/>
          <w:right w:val="nil"/>
          <w:between w:val="nil"/>
        </w:pBdr>
        <w:rPr>
          <w:rFonts w:ascii="Arial" w:eastAsia="Arial" w:hAnsi="Arial" w:cs="Arial"/>
          <w:color w:val="000000"/>
          <w:sz w:val="22"/>
          <w:szCs w:val="22"/>
        </w:rPr>
      </w:pPr>
    </w:p>
    <w:p w14:paraId="4A7A28C8" w14:textId="77777777" w:rsidR="00807E8B" w:rsidRDefault="00000000">
      <w:pPr>
        <w:numPr>
          <w:ilvl w:val="0"/>
          <w:numId w:val="8"/>
        </w:numPr>
        <w:jc w:val="both"/>
        <w:rPr>
          <w:rFonts w:ascii="Arial" w:eastAsia="Arial" w:hAnsi="Arial" w:cs="Arial"/>
          <w:sz w:val="22"/>
          <w:szCs w:val="22"/>
        </w:rPr>
      </w:pPr>
      <w:r>
        <w:rPr>
          <w:rFonts w:ascii="Arial" w:eastAsia="Arial" w:hAnsi="Arial" w:cs="Arial"/>
          <w:sz w:val="22"/>
          <w:szCs w:val="22"/>
        </w:rPr>
        <w:t xml:space="preserve">Tomlinson, D. C., </w:t>
      </w:r>
      <w:proofErr w:type="spellStart"/>
      <w:r>
        <w:rPr>
          <w:rFonts w:ascii="Arial" w:eastAsia="Arial" w:hAnsi="Arial" w:cs="Arial"/>
          <w:sz w:val="22"/>
          <w:szCs w:val="22"/>
        </w:rPr>
        <w:t>Tegge</w:t>
      </w:r>
      <w:proofErr w:type="spellEnd"/>
      <w:r>
        <w:rPr>
          <w:rFonts w:ascii="Arial" w:eastAsia="Arial" w:hAnsi="Arial" w:cs="Arial"/>
          <w:sz w:val="22"/>
          <w:szCs w:val="22"/>
        </w:rPr>
        <w:t xml:space="preserve">, A. N., </w:t>
      </w:r>
      <w:r>
        <w:rPr>
          <w:rFonts w:ascii="Arial" w:eastAsia="Arial" w:hAnsi="Arial" w:cs="Arial"/>
          <w:b/>
          <w:sz w:val="22"/>
          <w:szCs w:val="22"/>
        </w:rPr>
        <w:t>Freitas-Lemos, R.,</w:t>
      </w:r>
      <w:r>
        <w:rPr>
          <w:rFonts w:ascii="Arial" w:eastAsia="Arial" w:hAnsi="Arial" w:cs="Arial"/>
          <w:sz w:val="22"/>
          <w:szCs w:val="22"/>
        </w:rPr>
        <w:t xml:space="preserve"> Leventhal, A. M., Higgins, S. T., Bickel, W. K. Cumulative Vulnerabilities in Adolescents: Associations with Age of First Substance Use, Any Substance Use, and Total Substances Used. Preventive Medicine Reports.</w:t>
      </w:r>
    </w:p>
    <w:p w14:paraId="4B7B5600" w14:textId="77777777" w:rsidR="00807E8B" w:rsidRDefault="00807E8B">
      <w:pPr>
        <w:jc w:val="both"/>
        <w:rPr>
          <w:rFonts w:ascii="Arial" w:eastAsia="Arial" w:hAnsi="Arial" w:cs="Arial"/>
          <w:b/>
          <w:sz w:val="22"/>
          <w:szCs w:val="22"/>
        </w:rPr>
      </w:pPr>
    </w:p>
    <w:p w14:paraId="559F1F08" w14:textId="77777777" w:rsidR="00807E8B" w:rsidRDefault="00000000">
      <w:pPr>
        <w:jc w:val="both"/>
        <w:rPr>
          <w:rFonts w:ascii="Arial" w:eastAsia="Arial" w:hAnsi="Arial" w:cs="Arial"/>
          <w:b/>
          <w:sz w:val="22"/>
          <w:szCs w:val="22"/>
        </w:rPr>
      </w:pPr>
      <w:r>
        <w:rPr>
          <w:rFonts w:ascii="Arial" w:eastAsia="Arial" w:hAnsi="Arial" w:cs="Arial"/>
          <w:b/>
          <w:sz w:val="22"/>
          <w:szCs w:val="22"/>
        </w:rPr>
        <w:t>Books and Book Chapters</w:t>
      </w:r>
    </w:p>
    <w:p w14:paraId="5476585C" w14:textId="77777777" w:rsidR="00807E8B" w:rsidRDefault="00807E8B">
      <w:pPr>
        <w:jc w:val="both"/>
        <w:rPr>
          <w:rFonts w:ascii="Arial" w:eastAsia="Arial" w:hAnsi="Arial" w:cs="Arial"/>
          <w:b/>
          <w:sz w:val="22"/>
          <w:szCs w:val="22"/>
        </w:rPr>
      </w:pPr>
    </w:p>
    <w:p w14:paraId="25CED804" w14:textId="27018C19" w:rsidR="00BA30C6" w:rsidRDefault="00BA30C6" w:rsidP="00BA30C6">
      <w:pPr>
        <w:widowControl w:val="0"/>
        <w:numPr>
          <w:ilvl w:val="0"/>
          <w:numId w:val="2"/>
        </w:numPr>
        <w:jc w:val="both"/>
        <w:rPr>
          <w:rFonts w:ascii="Arial" w:eastAsia="Arial" w:hAnsi="Arial" w:cs="Arial"/>
          <w:sz w:val="22"/>
          <w:szCs w:val="22"/>
        </w:rPr>
      </w:pPr>
      <w:r>
        <w:rPr>
          <w:rFonts w:ascii="Arial" w:eastAsia="Arial" w:hAnsi="Arial" w:cs="Arial"/>
          <w:b/>
          <w:sz w:val="22"/>
          <w:szCs w:val="22"/>
        </w:rPr>
        <w:t xml:space="preserve">Freitas Lemos R, </w:t>
      </w:r>
      <w:r>
        <w:rPr>
          <w:rFonts w:ascii="Arial" w:eastAsia="Arial" w:hAnsi="Arial" w:cs="Arial"/>
          <w:sz w:val="22"/>
          <w:szCs w:val="22"/>
        </w:rPr>
        <w:t xml:space="preserve">Todorov JC. Conditional Cash Transfer Programs from a behavior analytic perspective: An alternative to overcome social vulnerabilities </w:t>
      </w:r>
      <w:proofErr w:type="gramStart"/>
      <w:r>
        <w:rPr>
          <w:rFonts w:ascii="Arial" w:eastAsia="Arial" w:hAnsi="Arial" w:cs="Arial"/>
          <w:sz w:val="22"/>
          <w:szCs w:val="22"/>
        </w:rPr>
        <w:t>In</w:t>
      </w:r>
      <w:proofErr w:type="gramEnd"/>
      <w:r>
        <w:rPr>
          <w:rFonts w:ascii="Arial" w:eastAsia="Arial" w:hAnsi="Arial" w:cs="Arial"/>
          <w:sz w:val="22"/>
          <w:szCs w:val="22"/>
        </w:rPr>
        <w:t xml:space="preserve">: Dittrich A, </w:t>
      </w:r>
      <w:proofErr w:type="spellStart"/>
      <w:r>
        <w:rPr>
          <w:rFonts w:ascii="Arial" w:eastAsia="Arial" w:hAnsi="Arial" w:cs="Arial"/>
          <w:sz w:val="22"/>
          <w:szCs w:val="22"/>
        </w:rPr>
        <w:t>Strapassom</w:t>
      </w:r>
      <w:proofErr w:type="spellEnd"/>
      <w:r>
        <w:rPr>
          <w:rFonts w:ascii="Arial" w:eastAsia="Arial" w:hAnsi="Arial" w:cs="Arial"/>
          <w:sz w:val="22"/>
          <w:szCs w:val="22"/>
        </w:rPr>
        <w:t xml:space="preserve"> BA, </w:t>
      </w:r>
      <w:proofErr w:type="spellStart"/>
      <w:r>
        <w:rPr>
          <w:rFonts w:ascii="Arial" w:eastAsia="Arial" w:hAnsi="Arial" w:cs="Arial"/>
          <w:sz w:val="22"/>
          <w:szCs w:val="22"/>
        </w:rPr>
        <w:t>Zilio</w:t>
      </w:r>
      <w:proofErr w:type="spellEnd"/>
      <w:r>
        <w:rPr>
          <w:rFonts w:ascii="Arial" w:eastAsia="Arial" w:hAnsi="Arial" w:cs="Arial"/>
          <w:sz w:val="22"/>
          <w:szCs w:val="22"/>
        </w:rPr>
        <w:t xml:space="preserve"> D. (orgs) "</w:t>
      </w:r>
      <w:proofErr w:type="spellStart"/>
      <w:r>
        <w:rPr>
          <w:rFonts w:ascii="Arial" w:eastAsia="Arial" w:hAnsi="Arial" w:cs="Arial"/>
          <w:sz w:val="22"/>
          <w:szCs w:val="22"/>
        </w:rPr>
        <w:t>Análise</w:t>
      </w:r>
      <w:proofErr w:type="spellEnd"/>
      <w:r>
        <w:rPr>
          <w:rFonts w:ascii="Arial" w:eastAsia="Arial" w:hAnsi="Arial" w:cs="Arial"/>
          <w:sz w:val="22"/>
          <w:szCs w:val="22"/>
        </w:rPr>
        <w:t xml:space="preserve"> do </w:t>
      </w:r>
      <w:proofErr w:type="spellStart"/>
      <w:r>
        <w:rPr>
          <w:rFonts w:ascii="Arial" w:eastAsia="Arial" w:hAnsi="Arial" w:cs="Arial"/>
          <w:sz w:val="22"/>
          <w:szCs w:val="22"/>
        </w:rPr>
        <w:t>Comportamento</w:t>
      </w:r>
      <w:proofErr w:type="spellEnd"/>
      <w:r>
        <w:rPr>
          <w:rFonts w:ascii="Arial" w:eastAsia="Arial" w:hAnsi="Arial" w:cs="Arial"/>
          <w:sz w:val="22"/>
          <w:szCs w:val="22"/>
        </w:rPr>
        <w:t xml:space="preserve">: </w:t>
      </w:r>
      <w:proofErr w:type="spellStart"/>
      <w:r>
        <w:rPr>
          <w:rFonts w:ascii="Arial" w:eastAsia="Arial" w:hAnsi="Arial" w:cs="Arial"/>
          <w:sz w:val="22"/>
          <w:szCs w:val="22"/>
        </w:rPr>
        <w:t>Dimensões</w:t>
      </w:r>
      <w:proofErr w:type="spellEnd"/>
      <w:r>
        <w:rPr>
          <w:rFonts w:ascii="Arial" w:eastAsia="Arial" w:hAnsi="Arial" w:cs="Arial"/>
          <w:sz w:val="22"/>
          <w:szCs w:val="22"/>
        </w:rPr>
        <w:t xml:space="preserve"> </w:t>
      </w:r>
      <w:proofErr w:type="spellStart"/>
      <w:r>
        <w:rPr>
          <w:rFonts w:ascii="Arial" w:eastAsia="Arial" w:hAnsi="Arial" w:cs="Arial"/>
          <w:sz w:val="22"/>
          <w:szCs w:val="22"/>
        </w:rPr>
        <w:t>Políticas</w:t>
      </w:r>
      <w:proofErr w:type="spellEnd"/>
      <w:r>
        <w:rPr>
          <w:rFonts w:ascii="Arial" w:eastAsia="Arial" w:hAnsi="Arial" w:cs="Arial"/>
          <w:sz w:val="22"/>
          <w:szCs w:val="22"/>
        </w:rPr>
        <w:t xml:space="preserve">" (243-265). </w:t>
      </w:r>
      <w:proofErr w:type="spellStart"/>
      <w:r>
        <w:rPr>
          <w:rFonts w:ascii="Arial" w:eastAsia="Arial" w:hAnsi="Arial" w:cs="Arial"/>
          <w:sz w:val="22"/>
          <w:szCs w:val="22"/>
        </w:rPr>
        <w:t>Editora</w:t>
      </w:r>
      <w:proofErr w:type="spellEnd"/>
      <w:r>
        <w:rPr>
          <w:rFonts w:ascii="Arial" w:eastAsia="Arial" w:hAnsi="Arial" w:cs="Arial"/>
          <w:sz w:val="22"/>
          <w:szCs w:val="22"/>
        </w:rPr>
        <w:t xml:space="preserve"> </w:t>
      </w:r>
      <w:proofErr w:type="spellStart"/>
      <w:r>
        <w:rPr>
          <w:rFonts w:ascii="Arial" w:eastAsia="Arial" w:hAnsi="Arial" w:cs="Arial"/>
          <w:sz w:val="22"/>
          <w:szCs w:val="22"/>
        </w:rPr>
        <w:t>Paradigma</w:t>
      </w:r>
      <w:proofErr w:type="spellEnd"/>
      <w:r>
        <w:rPr>
          <w:rFonts w:ascii="Arial" w:eastAsia="Arial" w:hAnsi="Arial" w:cs="Arial"/>
          <w:sz w:val="22"/>
          <w:szCs w:val="22"/>
        </w:rPr>
        <w:t>. 2023.</w:t>
      </w:r>
    </w:p>
    <w:p w14:paraId="76F2DBB2" w14:textId="77777777" w:rsidR="00BA30C6" w:rsidRDefault="00BA30C6" w:rsidP="00BA30C6">
      <w:pPr>
        <w:widowControl w:val="0"/>
        <w:ind w:left="720"/>
        <w:jc w:val="both"/>
        <w:rPr>
          <w:rFonts w:ascii="Arial" w:eastAsia="Arial" w:hAnsi="Arial" w:cs="Arial"/>
          <w:sz w:val="22"/>
          <w:szCs w:val="22"/>
        </w:rPr>
      </w:pPr>
    </w:p>
    <w:p w14:paraId="5B28B52F" w14:textId="77777777" w:rsidR="00807E8B" w:rsidRDefault="00000000">
      <w:pPr>
        <w:widowControl w:val="0"/>
        <w:numPr>
          <w:ilvl w:val="0"/>
          <w:numId w:val="2"/>
        </w:numPr>
        <w:jc w:val="both"/>
        <w:rPr>
          <w:rFonts w:ascii="Arial" w:eastAsia="Arial" w:hAnsi="Arial" w:cs="Arial"/>
          <w:sz w:val="22"/>
          <w:szCs w:val="22"/>
        </w:rPr>
      </w:pPr>
      <w:r>
        <w:rPr>
          <w:rFonts w:ascii="Arial" w:eastAsia="Arial" w:hAnsi="Arial" w:cs="Arial"/>
          <w:sz w:val="22"/>
          <w:szCs w:val="22"/>
        </w:rPr>
        <w:t xml:space="preserve">Todorov JC, </w:t>
      </w:r>
      <w:r>
        <w:rPr>
          <w:rFonts w:ascii="Arial" w:eastAsia="Arial" w:hAnsi="Arial" w:cs="Arial"/>
          <w:b/>
          <w:sz w:val="22"/>
          <w:szCs w:val="22"/>
        </w:rPr>
        <w:t xml:space="preserve">Freitas Lemos R. </w:t>
      </w:r>
      <w:r>
        <w:rPr>
          <w:rFonts w:ascii="Arial" w:eastAsia="Arial" w:hAnsi="Arial" w:cs="Arial"/>
          <w:sz w:val="22"/>
          <w:szCs w:val="22"/>
        </w:rPr>
        <w:t xml:space="preserve">Applying Behavioral Science to Large-Scale Social Changes. In: </w:t>
      </w:r>
      <w:proofErr w:type="spellStart"/>
      <w:r>
        <w:rPr>
          <w:rFonts w:ascii="Arial" w:eastAsia="Arial" w:hAnsi="Arial" w:cs="Arial"/>
          <w:sz w:val="22"/>
          <w:szCs w:val="22"/>
        </w:rPr>
        <w:t>Cihon</w:t>
      </w:r>
      <w:proofErr w:type="spellEnd"/>
      <w:r>
        <w:rPr>
          <w:rFonts w:ascii="Arial" w:eastAsia="Arial" w:hAnsi="Arial" w:cs="Arial"/>
          <w:sz w:val="22"/>
          <w:szCs w:val="22"/>
        </w:rPr>
        <w:t xml:space="preserve"> T.M., </w:t>
      </w:r>
      <w:proofErr w:type="spellStart"/>
      <w:r>
        <w:rPr>
          <w:rFonts w:ascii="Arial" w:eastAsia="Arial" w:hAnsi="Arial" w:cs="Arial"/>
          <w:sz w:val="22"/>
          <w:szCs w:val="22"/>
        </w:rPr>
        <w:t>Mattaini</w:t>
      </w:r>
      <w:proofErr w:type="spellEnd"/>
      <w:r>
        <w:rPr>
          <w:rFonts w:ascii="Arial" w:eastAsia="Arial" w:hAnsi="Arial" w:cs="Arial"/>
          <w:sz w:val="22"/>
          <w:szCs w:val="22"/>
        </w:rPr>
        <w:t xml:space="preserve"> M.A. (eds) Behavior Science Perspectives on Culture and Community. Behavior Analysis: Theory, Research, and Practice. Springer, Cham. 2021 171-193. </w:t>
      </w:r>
      <w:proofErr w:type="spellStart"/>
      <w:r>
        <w:rPr>
          <w:rFonts w:ascii="Arial" w:eastAsia="Arial" w:hAnsi="Arial" w:cs="Arial"/>
          <w:sz w:val="22"/>
          <w:szCs w:val="22"/>
        </w:rPr>
        <w:t>doi</w:t>
      </w:r>
      <w:proofErr w:type="spellEnd"/>
      <w:r>
        <w:rPr>
          <w:rFonts w:ascii="Arial" w:eastAsia="Arial" w:hAnsi="Arial" w:cs="Arial"/>
          <w:sz w:val="22"/>
          <w:szCs w:val="22"/>
        </w:rPr>
        <w:t>: 10.1007/978-3-030-45421-0_8</w:t>
      </w:r>
    </w:p>
    <w:p w14:paraId="43BBBE44" w14:textId="77777777" w:rsidR="00807E8B" w:rsidRDefault="00807E8B">
      <w:pPr>
        <w:widowControl w:val="0"/>
        <w:ind w:left="720"/>
        <w:jc w:val="both"/>
        <w:rPr>
          <w:rFonts w:ascii="Arial" w:eastAsia="Arial" w:hAnsi="Arial" w:cs="Arial"/>
          <w:color w:val="0000FF"/>
          <w:sz w:val="22"/>
          <w:szCs w:val="22"/>
          <w:u w:val="single"/>
        </w:rPr>
      </w:pPr>
    </w:p>
    <w:p w14:paraId="147F09A7" w14:textId="77777777" w:rsidR="00807E8B" w:rsidRDefault="00000000">
      <w:pPr>
        <w:numPr>
          <w:ilvl w:val="0"/>
          <w:numId w:val="2"/>
        </w:numPr>
        <w:jc w:val="both"/>
        <w:rPr>
          <w:rFonts w:ascii="Arial" w:eastAsia="Arial" w:hAnsi="Arial" w:cs="Arial"/>
          <w:sz w:val="22"/>
          <w:szCs w:val="22"/>
        </w:rPr>
      </w:pPr>
      <w:r>
        <w:rPr>
          <w:rFonts w:ascii="Arial" w:eastAsia="Arial" w:hAnsi="Arial" w:cs="Arial"/>
          <w:sz w:val="22"/>
          <w:szCs w:val="22"/>
        </w:rPr>
        <w:t>Santos MBP, Santos FBP,</w:t>
      </w:r>
      <w:r>
        <w:rPr>
          <w:rFonts w:ascii="Arial" w:eastAsia="Arial" w:hAnsi="Arial" w:cs="Arial"/>
          <w:b/>
          <w:sz w:val="22"/>
          <w:szCs w:val="22"/>
        </w:rPr>
        <w:t xml:space="preserve"> Lemos RF. </w:t>
      </w:r>
      <w:proofErr w:type="gramStart"/>
      <w:r>
        <w:rPr>
          <w:rFonts w:ascii="Arial" w:eastAsia="Arial" w:hAnsi="Arial" w:cs="Arial"/>
          <w:sz w:val="22"/>
          <w:szCs w:val="22"/>
        </w:rPr>
        <w:t>Sports</w:t>
      </w:r>
      <w:proofErr w:type="gramEnd"/>
      <w:r>
        <w:rPr>
          <w:rFonts w:ascii="Arial" w:eastAsia="Arial" w:hAnsi="Arial" w:cs="Arial"/>
          <w:sz w:val="22"/>
          <w:szCs w:val="22"/>
        </w:rPr>
        <w:t xml:space="preserve"> and Local Public Policies in Latin America. In: SALINAS, J. &amp; OCHSENIUS, C. (Eds.). </w:t>
      </w:r>
      <w:proofErr w:type="spellStart"/>
      <w:r>
        <w:rPr>
          <w:rFonts w:ascii="Arial" w:eastAsia="Arial" w:hAnsi="Arial" w:cs="Arial"/>
          <w:i/>
          <w:sz w:val="22"/>
          <w:szCs w:val="22"/>
        </w:rPr>
        <w:t>Innovación</w:t>
      </w:r>
      <w:proofErr w:type="spellEnd"/>
      <w:r>
        <w:rPr>
          <w:rFonts w:ascii="Arial" w:eastAsia="Arial" w:hAnsi="Arial" w:cs="Arial"/>
          <w:i/>
          <w:sz w:val="22"/>
          <w:szCs w:val="22"/>
        </w:rPr>
        <w:t xml:space="preserve"> Local </w:t>
      </w:r>
      <w:proofErr w:type="spellStart"/>
      <w:r>
        <w:rPr>
          <w:rFonts w:ascii="Arial" w:eastAsia="Arial" w:hAnsi="Arial" w:cs="Arial"/>
          <w:i/>
          <w:sz w:val="22"/>
          <w:szCs w:val="22"/>
        </w:rPr>
        <w:t>en</w:t>
      </w:r>
      <w:proofErr w:type="spellEnd"/>
      <w:r>
        <w:rPr>
          <w:rFonts w:ascii="Arial" w:eastAsia="Arial" w:hAnsi="Arial" w:cs="Arial"/>
          <w:i/>
          <w:sz w:val="22"/>
          <w:szCs w:val="22"/>
        </w:rPr>
        <w:t xml:space="preserve"> América Latina: Un </w:t>
      </w:r>
      <w:proofErr w:type="spellStart"/>
      <w:r>
        <w:rPr>
          <w:rFonts w:ascii="Arial" w:eastAsia="Arial" w:hAnsi="Arial" w:cs="Arial"/>
          <w:i/>
          <w:sz w:val="22"/>
          <w:szCs w:val="22"/>
        </w:rPr>
        <w:t>recorrido</w:t>
      </w:r>
      <w:proofErr w:type="spellEnd"/>
      <w:r>
        <w:rPr>
          <w:rFonts w:ascii="Arial" w:eastAsia="Arial" w:hAnsi="Arial" w:cs="Arial"/>
          <w:i/>
          <w:sz w:val="22"/>
          <w:szCs w:val="22"/>
        </w:rPr>
        <w:t xml:space="preserve"> </w:t>
      </w:r>
      <w:proofErr w:type="spellStart"/>
      <w:r>
        <w:rPr>
          <w:rFonts w:ascii="Arial" w:eastAsia="Arial" w:hAnsi="Arial" w:cs="Arial"/>
          <w:i/>
          <w:sz w:val="22"/>
          <w:szCs w:val="22"/>
        </w:rPr>
        <w:t>por</w:t>
      </w:r>
      <w:proofErr w:type="spellEnd"/>
      <w:r>
        <w:rPr>
          <w:rFonts w:ascii="Arial" w:eastAsia="Arial" w:hAnsi="Arial" w:cs="Arial"/>
          <w:i/>
          <w:sz w:val="22"/>
          <w:szCs w:val="22"/>
        </w:rPr>
        <w:t xml:space="preserve"> </w:t>
      </w:r>
      <w:proofErr w:type="spellStart"/>
      <w:r>
        <w:rPr>
          <w:rFonts w:ascii="Arial" w:eastAsia="Arial" w:hAnsi="Arial" w:cs="Arial"/>
          <w:i/>
          <w:sz w:val="22"/>
          <w:szCs w:val="22"/>
        </w:rPr>
        <w:t>diversas</w:t>
      </w:r>
      <w:proofErr w:type="spellEnd"/>
      <w:r>
        <w:rPr>
          <w:rFonts w:ascii="Arial" w:eastAsia="Arial" w:hAnsi="Arial" w:cs="Arial"/>
          <w:i/>
          <w:sz w:val="22"/>
          <w:szCs w:val="22"/>
        </w:rPr>
        <w:t xml:space="preserve"> </w:t>
      </w:r>
      <w:proofErr w:type="spellStart"/>
      <w:r>
        <w:rPr>
          <w:rFonts w:ascii="Arial" w:eastAsia="Arial" w:hAnsi="Arial" w:cs="Arial"/>
          <w:i/>
          <w:sz w:val="22"/>
          <w:szCs w:val="22"/>
        </w:rPr>
        <w:t>experiencias</w:t>
      </w:r>
      <w:proofErr w:type="spellEnd"/>
      <w:r>
        <w:rPr>
          <w:rFonts w:ascii="Arial" w:eastAsia="Arial" w:hAnsi="Arial" w:cs="Arial"/>
          <w:i/>
          <w:sz w:val="22"/>
          <w:szCs w:val="22"/>
        </w:rPr>
        <w:t xml:space="preserve"> </w:t>
      </w:r>
      <w:proofErr w:type="spellStart"/>
      <w:r>
        <w:rPr>
          <w:rFonts w:ascii="Arial" w:eastAsia="Arial" w:hAnsi="Arial" w:cs="Arial"/>
          <w:i/>
          <w:sz w:val="22"/>
          <w:szCs w:val="22"/>
        </w:rPr>
        <w:t>latinoamericanas</w:t>
      </w:r>
      <w:proofErr w:type="spellEnd"/>
      <w:r>
        <w:rPr>
          <w:rFonts w:ascii="Arial" w:eastAsia="Arial" w:hAnsi="Arial" w:cs="Arial"/>
          <w:i/>
          <w:sz w:val="22"/>
          <w:szCs w:val="22"/>
        </w:rPr>
        <w:t xml:space="preserve"> </w:t>
      </w:r>
      <w:r>
        <w:rPr>
          <w:rFonts w:ascii="Arial" w:eastAsia="Arial" w:hAnsi="Arial" w:cs="Arial"/>
          <w:sz w:val="22"/>
          <w:szCs w:val="22"/>
        </w:rPr>
        <w:t>(340-370).</w:t>
      </w:r>
      <w:r>
        <w:rPr>
          <w:rFonts w:ascii="Arial" w:eastAsia="Arial" w:hAnsi="Arial" w:cs="Arial"/>
          <w:i/>
          <w:sz w:val="22"/>
          <w:szCs w:val="22"/>
        </w:rPr>
        <w:t xml:space="preserve"> </w:t>
      </w:r>
      <w:r>
        <w:rPr>
          <w:rFonts w:ascii="Arial" w:eastAsia="Arial" w:hAnsi="Arial" w:cs="Arial"/>
          <w:sz w:val="22"/>
          <w:szCs w:val="22"/>
        </w:rPr>
        <w:t xml:space="preserve">Chile: </w:t>
      </w:r>
      <w:proofErr w:type="spellStart"/>
      <w:r>
        <w:rPr>
          <w:rFonts w:ascii="Arial" w:eastAsia="Arial" w:hAnsi="Arial" w:cs="Arial"/>
          <w:sz w:val="22"/>
          <w:szCs w:val="22"/>
        </w:rPr>
        <w:t>Observatorio</w:t>
      </w:r>
      <w:proofErr w:type="spellEnd"/>
      <w:r>
        <w:rPr>
          <w:rFonts w:ascii="Arial" w:eastAsia="Arial" w:hAnsi="Arial" w:cs="Arial"/>
          <w:sz w:val="22"/>
          <w:szCs w:val="22"/>
        </w:rPr>
        <w:t xml:space="preserve"> </w:t>
      </w:r>
      <w:proofErr w:type="spellStart"/>
      <w:r>
        <w:rPr>
          <w:rFonts w:ascii="Arial" w:eastAsia="Arial" w:hAnsi="Arial" w:cs="Arial"/>
          <w:sz w:val="22"/>
          <w:szCs w:val="22"/>
        </w:rPr>
        <w:t>Latinoamericano</w:t>
      </w:r>
      <w:proofErr w:type="spellEnd"/>
      <w:r>
        <w:rPr>
          <w:rFonts w:ascii="Arial" w:eastAsia="Arial" w:hAnsi="Arial" w:cs="Arial"/>
          <w:sz w:val="22"/>
          <w:szCs w:val="22"/>
        </w:rPr>
        <w:t xml:space="preserve"> de La </w:t>
      </w:r>
      <w:proofErr w:type="spellStart"/>
      <w:r>
        <w:rPr>
          <w:rFonts w:ascii="Arial" w:eastAsia="Arial" w:hAnsi="Arial" w:cs="Arial"/>
          <w:sz w:val="22"/>
          <w:szCs w:val="22"/>
        </w:rPr>
        <w:t>Innovación</w:t>
      </w:r>
      <w:proofErr w:type="spellEnd"/>
      <w:r>
        <w:rPr>
          <w:rFonts w:ascii="Arial" w:eastAsia="Arial" w:hAnsi="Arial" w:cs="Arial"/>
          <w:sz w:val="22"/>
          <w:szCs w:val="22"/>
        </w:rPr>
        <w:t xml:space="preserve"> </w:t>
      </w:r>
      <w:proofErr w:type="spellStart"/>
      <w:r>
        <w:rPr>
          <w:rFonts w:ascii="Arial" w:eastAsia="Arial" w:hAnsi="Arial" w:cs="Arial"/>
          <w:sz w:val="22"/>
          <w:szCs w:val="22"/>
        </w:rPr>
        <w:t>Pública</w:t>
      </w:r>
      <w:proofErr w:type="spellEnd"/>
      <w:r>
        <w:rPr>
          <w:rFonts w:ascii="Arial" w:eastAsia="Arial" w:hAnsi="Arial" w:cs="Arial"/>
          <w:sz w:val="22"/>
          <w:szCs w:val="22"/>
        </w:rPr>
        <w:t xml:space="preserve"> Local. 2010.</w:t>
      </w:r>
    </w:p>
    <w:p w14:paraId="68A20210" w14:textId="77777777" w:rsidR="00807E8B" w:rsidRDefault="00807E8B">
      <w:pPr>
        <w:ind w:left="720"/>
        <w:jc w:val="both"/>
        <w:rPr>
          <w:rFonts w:ascii="Arial" w:eastAsia="Arial" w:hAnsi="Arial" w:cs="Arial"/>
          <w:sz w:val="22"/>
          <w:szCs w:val="22"/>
        </w:rPr>
      </w:pPr>
    </w:p>
    <w:p w14:paraId="2A361B12" w14:textId="77777777" w:rsidR="00807E8B" w:rsidRDefault="00000000">
      <w:pPr>
        <w:numPr>
          <w:ilvl w:val="0"/>
          <w:numId w:val="2"/>
        </w:numPr>
        <w:jc w:val="both"/>
        <w:rPr>
          <w:rFonts w:ascii="Arial" w:eastAsia="Arial" w:hAnsi="Arial" w:cs="Arial"/>
          <w:sz w:val="22"/>
          <w:szCs w:val="22"/>
        </w:rPr>
      </w:pPr>
      <w:r>
        <w:rPr>
          <w:rFonts w:ascii="Arial" w:eastAsia="Arial" w:hAnsi="Arial" w:cs="Arial"/>
          <w:b/>
          <w:sz w:val="22"/>
          <w:szCs w:val="22"/>
        </w:rPr>
        <w:t xml:space="preserve">Lemos RF, </w:t>
      </w:r>
      <w:r>
        <w:rPr>
          <w:rFonts w:ascii="Arial" w:eastAsia="Arial" w:hAnsi="Arial" w:cs="Arial"/>
          <w:sz w:val="22"/>
          <w:szCs w:val="22"/>
        </w:rPr>
        <w:t>Franco CS.</w:t>
      </w:r>
      <w:r>
        <w:rPr>
          <w:rFonts w:ascii="Arial" w:eastAsia="Arial" w:hAnsi="Arial" w:cs="Arial"/>
          <w:b/>
          <w:sz w:val="22"/>
          <w:szCs w:val="22"/>
        </w:rPr>
        <w:t xml:space="preserve"> </w:t>
      </w:r>
      <w:r>
        <w:rPr>
          <w:rFonts w:ascii="Arial" w:eastAsia="Arial" w:hAnsi="Arial" w:cs="Arial"/>
          <w:sz w:val="22"/>
          <w:szCs w:val="22"/>
        </w:rPr>
        <w:t xml:space="preserve">Family and community participation on the execution of educational correctional measures. Book chapter </w:t>
      </w:r>
      <w:proofErr w:type="spellStart"/>
      <w:r>
        <w:rPr>
          <w:rFonts w:ascii="Arial" w:eastAsia="Arial" w:hAnsi="Arial" w:cs="Arial"/>
          <w:sz w:val="22"/>
          <w:szCs w:val="22"/>
        </w:rPr>
        <w:t>writen</w:t>
      </w:r>
      <w:proofErr w:type="spellEnd"/>
      <w:r>
        <w:rPr>
          <w:rFonts w:ascii="Arial" w:eastAsia="Arial" w:hAnsi="Arial" w:cs="Arial"/>
          <w:sz w:val="22"/>
          <w:szCs w:val="22"/>
        </w:rPr>
        <w:t xml:space="preserve"> to the </w:t>
      </w:r>
      <w:proofErr w:type="spellStart"/>
      <w:r>
        <w:rPr>
          <w:rFonts w:ascii="Arial" w:eastAsia="Arial" w:hAnsi="Arial" w:cs="Arial"/>
          <w:i/>
          <w:sz w:val="22"/>
          <w:szCs w:val="22"/>
        </w:rPr>
        <w:t>Fórum</w:t>
      </w:r>
      <w:proofErr w:type="spellEnd"/>
      <w:r>
        <w:rPr>
          <w:rFonts w:ascii="Arial" w:eastAsia="Arial" w:hAnsi="Arial" w:cs="Arial"/>
          <w:i/>
          <w:sz w:val="22"/>
          <w:szCs w:val="22"/>
        </w:rPr>
        <w:t xml:space="preserve"> Nacional de </w:t>
      </w:r>
      <w:proofErr w:type="spellStart"/>
      <w:r>
        <w:rPr>
          <w:rFonts w:ascii="Arial" w:eastAsia="Arial" w:hAnsi="Arial" w:cs="Arial"/>
          <w:i/>
          <w:sz w:val="22"/>
          <w:szCs w:val="22"/>
        </w:rPr>
        <w:t>Dirigentes</w:t>
      </w:r>
      <w:proofErr w:type="spellEnd"/>
      <w:r>
        <w:rPr>
          <w:rFonts w:ascii="Arial" w:eastAsia="Arial" w:hAnsi="Arial" w:cs="Arial"/>
          <w:i/>
          <w:sz w:val="22"/>
          <w:szCs w:val="22"/>
        </w:rPr>
        <w:t xml:space="preserve"> </w:t>
      </w:r>
      <w:proofErr w:type="spellStart"/>
      <w:r>
        <w:rPr>
          <w:rFonts w:ascii="Arial" w:eastAsia="Arial" w:hAnsi="Arial" w:cs="Arial"/>
          <w:i/>
          <w:sz w:val="22"/>
          <w:szCs w:val="22"/>
        </w:rPr>
        <w:t>Governamentais</w:t>
      </w:r>
      <w:proofErr w:type="spellEnd"/>
      <w:r>
        <w:rPr>
          <w:rFonts w:ascii="Arial" w:eastAsia="Arial" w:hAnsi="Arial" w:cs="Arial"/>
          <w:i/>
          <w:sz w:val="22"/>
          <w:szCs w:val="22"/>
        </w:rPr>
        <w:t xml:space="preserve"> de </w:t>
      </w:r>
      <w:proofErr w:type="spellStart"/>
      <w:r>
        <w:rPr>
          <w:rFonts w:ascii="Arial" w:eastAsia="Arial" w:hAnsi="Arial" w:cs="Arial"/>
          <w:i/>
          <w:sz w:val="22"/>
          <w:szCs w:val="22"/>
        </w:rPr>
        <w:t>Entidades</w:t>
      </w:r>
      <w:proofErr w:type="spellEnd"/>
      <w:r>
        <w:rPr>
          <w:rFonts w:ascii="Arial" w:eastAsia="Arial" w:hAnsi="Arial" w:cs="Arial"/>
          <w:i/>
          <w:sz w:val="22"/>
          <w:szCs w:val="22"/>
        </w:rPr>
        <w:t xml:space="preserve"> </w:t>
      </w:r>
      <w:proofErr w:type="spellStart"/>
      <w:r>
        <w:rPr>
          <w:rFonts w:ascii="Arial" w:eastAsia="Arial" w:hAnsi="Arial" w:cs="Arial"/>
          <w:i/>
          <w:sz w:val="22"/>
          <w:szCs w:val="22"/>
        </w:rPr>
        <w:t>Executores</w:t>
      </w:r>
      <w:proofErr w:type="spellEnd"/>
      <w:r>
        <w:rPr>
          <w:rFonts w:ascii="Arial" w:eastAsia="Arial" w:hAnsi="Arial" w:cs="Arial"/>
          <w:i/>
          <w:sz w:val="22"/>
          <w:szCs w:val="22"/>
        </w:rPr>
        <w:t xml:space="preserve"> de Política de </w:t>
      </w:r>
      <w:proofErr w:type="spellStart"/>
      <w:r>
        <w:rPr>
          <w:rFonts w:ascii="Arial" w:eastAsia="Arial" w:hAnsi="Arial" w:cs="Arial"/>
          <w:i/>
          <w:sz w:val="22"/>
          <w:szCs w:val="22"/>
        </w:rPr>
        <w:t>Promoção</w:t>
      </w:r>
      <w:proofErr w:type="spellEnd"/>
      <w:r>
        <w:rPr>
          <w:rFonts w:ascii="Arial" w:eastAsia="Arial" w:hAnsi="Arial" w:cs="Arial"/>
          <w:i/>
          <w:sz w:val="22"/>
          <w:szCs w:val="22"/>
        </w:rPr>
        <w:t xml:space="preserve"> e </w:t>
      </w:r>
      <w:proofErr w:type="spellStart"/>
      <w:r>
        <w:rPr>
          <w:rFonts w:ascii="Arial" w:eastAsia="Arial" w:hAnsi="Arial" w:cs="Arial"/>
          <w:i/>
          <w:sz w:val="22"/>
          <w:szCs w:val="22"/>
        </w:rPr>
        <w:t>Defesa</w:t>
      </w:r>
      <w:proofErr w:type="spellEnd"/>
      <w:r>
        <w:rPr>
          <w:rFonts w:ascii="Arial" w:eastAsia="Arial" w:hAnsi="Arial" w:cs="Arial"/>
          <w:i/>
          <w:sz w:val="22"/>
          <w:szCs w:val="22"/>
        </w:rPr>
        <w:t xml:space="preserve"> dos </w:t>
      </w:r>
      <w:proofErr w:type="spellStart"/>
      <w:r>
        <w:rPr>
          <w:rFonts w:ascii="Arial" w:eastAsia="Arial" w:hAnsi="Arial" w:cs="Arial"/>
          <w:i/>
          <w:sz w:val="22"/>
          <w:szCs w:val="22"/>
        </w:rPr>
        <w:t>Direitos</w:t>
      </w:r>
      <w:proofErr w:type="spellEnd"/>
      <w:r>
        <w:rPr>
          <w:rFonts w:ascii="Arial" w:eastAsia="Arial" w:hAnsi="Arial" w:cs="Arial"/>
          <w:i/>
          <w:sz w:val="22"/>
          <w:szCs w:val="22"/>
        </w:rPr>
        <w:t xml:space="preserve"> da </w:t>
      </w:r>
      <w:proofErr w:type="spellStart"/>
      <w:r>
        <w:rPr>
          <w:rFonts w:ascii="Arial" w:eastAsia="Arial" w:hAnsi="Arial" w:cs="Arial"/>
          <w:i/>
          <w:sz w:val="22"/>
          <w:szCs w:val="22"/>
        </w:rPr>
        <w:t>Criança</w:t>
      </w:r>
      <w:proofErr w:type="spellEnd"/>
      <w:r>
        <w:rPr>
          <w:rFonts w:ascii="Arial" w:eastAsia="Arial" w:hAnsi="Arial" w:cs="Arial"/>
          <w:i/>
          <w:sz w:val="22"/>
          <w:szCs w:val="22"/>
        </w:rPr>
        <w:t xml:space="preserve"> e </w:t>
      </w:r>
      <w:proofErr w:type="spellStart"/>
      <w:r>
        <w:rPr>
          <w:rFonts w:ascii="Arial" w:eastAsia="Arial" w:hAnsi="Arial" w:cs="Arial"/>
          <w:i/>
          <w:sz w:val="22"/>
          <w:szCs w:val="22"/>
        </w:rPr>
        <w:t>Adolescente</w:t>
      </w:r>
      <w:proofErr w:type="spellEnd"/>
      <w:r>
        <w:rPr>
          <w:rFonts w:ascii="Arial" w:eastAsia="Arial" w:hAnsi="Arial" w:cs="Arial"/>
          <w:sz w:val="22"/>
          <w:szCs w:val="22"/>
        </w:rPr>
        <w:t xml:space="preserve"> - FONACRIAD. Rio Branco, AC. 2010. </w:t>
      </w:r>
    </w:p>
    <w:p w14:paraId="78B953A8" w14:textId="77777777" w:rsidR="00807E8B" w:rsidRDefault="00807E8B">
      <w:pPr>
        <w:ind w:left="720"/>
        <w:jc w:val="both"/>
        <w:rPr>
          <w:rFonts w:ascii="Arial" w:eastAsia="Arial" w:hAnsi="Arial" w:cs="Arial"/>
          <w:sz w:val="22"/>
          <w:szCs w:val="22"/>
        </w:rPr>
      </w:pPr>
    </w:p>
    <w:p w14:paraId="78CB573A" w14:textId="77777777" w:rsidR="00807E8B" w:rsidRDefault="00000000">
      <w:pPr>
        <w:numPr>
          <w:ilvl w:val="0"/>
          <w:numId w:val="2"/>
        </w:numPr>
        <w:jc w:val="both"/>
        <w:rPr>
          <w:rFonts w:ascii="Arial" w:eastAsia="Arial" w:hAnsi="Arial" w:cs="Arial"/>
          <w:sz w:val="22"/>
          <w:szCs w:val="22"/>
        </w:rPr>
      </w:pPr>
      <w:r>
        <w:rPr>
          <w:rFonts w:ascii="Arial" w:eastAsia="Arial" w:hAnsi="Arial" w:cs="Arial"/>
          <w:sz w:val="22"/>
          <w:szCs w:val="22"/>
        </w:rPr>
        <w:t xml:space="preserve">CEDECA INTERLAGOS </w:t>
      </w:r>
      <w:r>
        <w:rPr>
          <w:rFonts w:ascii="Arial" w:eastAsia="Arial" w:hAnsi="Arial" w:cs="Arial"/>
          <w:i/>
          <w:sz w:val="22"/>
          <w:szCs w:val="22"/>
        </w:rPr>
        <w:t>18 years, 20 stories.</w:t>
      </w:r>
      <w:r>
        <w:rPr>
          <w:rFonts w:ascii="Arial" w:eastAsia="Arial" w:hAnsi="Arial" w:cs="Arial"/>
          <w:sz w:val="22"/>
          <w:szCs w:val="22"/>
        </w:rPr>
        <w:t xml:space="preserve"> São Paulo, SP: </w:t>
      </w:r>
      <w:proofErr w:type="spellStart"/>
      <w:r>
        <w:rPr>
          <w:rFonts w:ascii="Arial" w:eastAsia="Arial" w:hAnsi="Arial" w:cs="Arial"/>
          <w:sz w:val="22"/>
          <w:szCs w:val="22"/>
        </w:rPr>
        <w:t>Edições</w:t>
      </w:r>
      <w:proofErr w:type="spellEnd"/>
      <w:r>
        <w:rPr>
          <w:rFonts w:ascii="Arial" w:eastAsia="Arial" w:hAnsi="Arial" w:cs="Arial"/>
          <w:sz w:val="22"/>
          <w:szCs w:val="22"/>
        </w:rPr>
        <w:t xml:space="preserve"> </w:t>
      </w:r>
      <w:proofErr w:type="spellStart"/>
      <w:r>
        <w:rPr>
          <w:rFonts w:ascii="Arial" w:eastAsia="Arial" w:hAnsi="Arial" w:cs="Arial"/>
          <w:sz w:val="22"/>
          <w:szCs w:val="22"/>
        </w:rPr>
        <w:t>Toró</w:t>
      </w:r>
      <w:proofErr w:type="spellEnd"/>
      <w:r>
        <w:rPr>
          <w:rFonts w:ascii="Arial" w:eastAsia="Arial" w:hAnsi="Arial" w:cs="Arial"/>
          <w:sz w:val="22"/>
          <w:szCs w:val="22"/>
        </w:rPr>
        <w:t>. 2009 (</w:t>
      </w:r>
      <w:r>
        <w:rPr>
          <w:rFonts w:ascii="Arial" w:eastAsia="Arial" w:hAnsi="Arial" w:cs="Arial"/>
          <w:b/>
          <w:sz w:val="22"/>
          <w:szCs w:val="22"/>
        </w:rPr>
        <w:t>R. F. Lemos</w:t>
      </w:r>
      <w:r>
        <w:rPr>
          <w:rFonts w:ascii="Arial" w:eastAsia="Arial" w:hAnsi="Arial" w:cs="Arial"/>
          <w:sz w:val="22"/>
          <w:szCs w:val="22"/>
        </w:rPr>
        <w:t xml:space="preserve"> – editor and author) </w:t>
      </w:r>
    </w:p>
    <w:p w14:paraId="2BDE4E5F" w14:textId="77777777" w:rsidR="00807E8B" w:rsidRDefault="00807E8B">
      <w:pPr>
        <w:ind w:left="720"/>
        <w:jc w:val="both"/>
        <w:rPr>
          <w:rFonts w:ascii="Arial" w:eastAsia="Arial" w:hAnsi="Arial" w:cs="Arial"/>
          <w:sz w:val="22"/>
          <w:szCs w:val="22"/>
        </w:rPr>
      </w:pPr>
    </w:p>
    <w:p w14:paraId="0A71678F" w14:textId="77777777" w:rsidR="00807E8B" w:rsidRDefault="00000000">
      <w:pPr>
        <w:numPr>
          <w:ilvl w:val="0"/>
          <w:numId w:val="2"/>
        </w:numPr>
        <w:jc w:val="both"/>
        <w:rPr>
          <w:rFonts w:ascii="Arial" w:eastAsia="Arial" w:hAnsi="Arial" w:cs="Arial"/>
          <w:sz w:val="22"/>
          <w:szCs w:val="22"/>
        </w:rPr>
      </w:pPr>
      <w:r>
        <w:rPr>
          <w:rFonts w:ascii="Arial" w:eastAsia="Arial" w:hAnsi="Arial" w:cs="Arial"/>
          <w:sz w:val="22"/>
          <w:szCs w:val="22"/>
        </w:rPr>
        <w:t xml:space="preserve">Moreira C, </w:t>
      </w:r>
      <w:proofErr w:type="spellStart"/>
      <w:r>
        <w:rPr>
          <w:rFonts w:ascii="Arial" w:eastAsia="Arial" w:hAnsi="Arial" w:cs="Arial"/>
          <w:sz w:val="22"/>
          <w:szCs w:val="22"/>
        </w:rPr>
        <w:t>Lavarello</w:t>
      </w:r>
      <w:proofErr w:type="spellEnd"/>
      <w:r>
        <w:rPr>
          <w:rFonts w:ascii="Arial" w:eastAsia="Arial" w:hAnsi="Arial" w:cs="Arial"/>
          <w:sz w:val="22"/>
          <w:szCs w:val="22"/>
        </w:rPr>
        <w:t xml:space="preserve"> FB, </w:t>
      </w:r>
      <w:r>
        <w:rPr>
          <w:rFonts w:ascii="Arial" w:eastAsia="Arial" w:hAnsi="Arial" w:cs="Arial"/>
          <w:b/>
          <w:sz w:val="22"/>
          <w:szCs w:val="22"/>
        </w:rPr>
        <w:t xml:space="preserve">Lemos RF. </w:t>
      </w:r>
      <w:r>
        <w:rPr>
          <w:rFonts w:ascii="Arial" w:eastAsia="Arial" w:hAnsi="Arial" w:cs="Arial"/>
          <w:sz w:val="22"/>
          <w:szCs w:val="22"/>
        </w:rPr>
        <w:t>Protected testimony of children and adolescents in the Justice System – Are we against or in favor of the “testimony without harmful effects</w:t>
      </w:r>
      <w:proofErr w:type="gramStart"/>
      <w:r>
        <w:rPr>
          <w:rFonts w:ascii="Arial" w:eastAsia="Arial" w:hAnsi="Arial" w:cs="Arial"/>
          <w:sz w:val="22"/>
          <w:szCs w:val="22"/>
        </w:rPr>
        <w:t>”?:</w:t>
      </w:r>
      <w:proofErr w:type="gramEnd"/>
      <w:r>
        <w:rPr>
          <w:rFonts w:ascii="Arial" w:eastAsia="Arial" w:hAnsi="Arial" w:cs="Arial"/>
          <w:sz w:val="22"/>
          <w:szCs w:val="22"/>
        </w:rPr>
        <w:t xml:space="preserve"> a false debate on the national scene. In: </w:t>
      </w:r>
      <w:r>
        <w:rPr>
          <w:rFonts w:ascii="Arial" w:eastAsia="Arial" w:hAnsi="Arial" w:cs="Arial"/>
          <w:i/>
          <w:sz w:val="22"/>
          <w:szCs w:val="22"/>
        </w:rPr>
        <w:t xml:space="preserve">A </w:t>
      </w:r>
      <w:proofErr w:type="spellStart"/>
      <w:r>
        <w:rPr>
          <w:rFonts w:ascii="Arial" w:eastAsia="Arial" w:hAnsi="Arial" w:cs="Arial"/>
          <w:i/>
          <w:sz w:val="22"/>
          <w:szCs w:val="22"/>
        </w:rPr>
        <w:t>defesa</w:t>
      </w:r>
      <w:proofErr w:type="spellEnd"/>
      <w:r>
        <w:rPr>
          <w:rFonts w:ascii="Arial" w:eastAsia="Arial" w:hAnsi="Arial" w:cs="Arial"/>
          <w:i/>
          <w:sz w:val="22"/>
          <w:szCs w:val="22"/>
        </w:rPr>
        <w:t xml:space="preserve"> de </w:t>
      </w:r>
      <w:proofErr w:type="spellStart"/>
      <w:r>
        <w:rPr>
          <w:rFonts w:ascii="Arial" w:eastAsia="Arial" w:hAnsi="Arial" w:cs="Arial"/>
          <w:i/>
          <w:sz w:val="22"/>
          <w:szCs w:val="22"/>
        </w:rPr>
        <w:t>crianças</w:t>
      </w:r>
      <w:proofErr w:type="spellEnd"/>
      <w:r>
        <w:rPr>
          <w:rFonts w:ascii="Arial" w:eastAsia="Arial" w:hAnsi="Arial" w:cs="Arial"/>
          <w:i/>
          <w:sz w:val="22"/>
          <w:szCs w:val="22"/>
        </w:rPr>
        <w:t xml:space="preserve"> e </w:t>
      </w:r>
      <w:proofErr w:type="spellStart"/>
      <w:r>
        <w:rPr>
          <w:rFonts w:ascii="Arial" w:eastAsia="Arial" w:hAnsi="Arial" w:cs="Arial"/>
          <w:i/>
          <w:sz w:val="22"/>
          <w:szCs w:val="22"/>
        </w:rPr>
        <w:t>adolescentes</w:t>
      </w:r>
      <w:proofErr w:type="spellEnd"/>
      <w:r>
        <w:rPr>
          <w:rFonts w:ascii="Arial" w:eastAsia="Arial" w:hAnsi="Arial" w:cs="Arial"/>
          <w:i/>
          <w:sz w:val="22"/>
          <w:szCs w:val="22"/>
        </w:rPr>
        <w:t xml:space="preserve"> </w:t>
      </w:r>
      <w:proofErr w:type="spellStart"/>
      <w:r>
        <w:rPr>
          <w:rFonts w:ascii="Arial" w:eastAsia="Arial" w:hAnsi="Arial" w:cs="Arial"/>
          <w:i/>
          <w:sz w:val="22"/>
          <w:szCs w:val="22"/>
        </w:rPr>
        <w:t>vítimas</w:t>
      </w:r>
      <w:proofErr w:type="spellEnd"/>
      <w:r>
        <w:rPr>
          <w:rFonts w:ascii="Arial" w:eastAsia="Arial" w:hAnsi="Arial" w:cs="Arial"/>
          <w:i/>
          <w:sz w:val="22"/>
          <w:szCs w:val="22"/>
        </w:rPr>
        <w:t xml:space="preserve"> de </w:t>
      </w:r>
      <w:proofErr w:type="spellStart"/>
      <w:r>
        <w:rPr>
          <w:rFonts w:ascii="Arial" w:eastAsia="Arial" w:hAnsi="Arial" w:cs="Arial"/>
          <w:i/>
          <w:sz w:val="22"/>
          <w:szCs w:val="22"/>
        </w:rPr>
        <w:t>violências</w:t>
      </w:r>
      <w:proofErr w:type="spellEnd"/>
      <w:r>
        <w:rPr>
          <w:rFonts w:ascii="Arial" w:eastAsia="Arial" w:hAnsi="Arial" w:cs="Arial"/>
          <w:i/>
          <w:sz w:val="22"/>
          <w:szCs w:val="22"/>
        </w:rPr>
        <w:t xml:space="preserve"> </w:t>
      </w:r>
      <w:proofErr w:type="spellStart"/>
      <w:r>
        <w:rPr>
          <w:rFonts w:ascii="Arial" w:eastAsia="Arial" w:hAnsi="Arial" w:cs="Arial"/>
          <w:i/>
          <w:sz w:val="22"/>
          <w:szCs w:val="22"/>
        </w:rPr>
        <w:t>sexuais</w:t>
      </w:r>
      <w:proofErr w:type="spellEnd"/>
      <w:r>
        <w:rPr>
          <w:rFonts w:ascii="Arial" w:eastAsia="Arial" w:hAnsi="Arial" w:cs="Arial"/>
          <w:i/>
          <w:sz w:val="22"/>
          <w:szCs w:val="22"/>
        </w:rPr>
        <w:t xml:space="preserve"> – </w:t>
      </w:r>
      <w:proofErr w:type="spellStart"/>
      <w:r>
        <w:rPr>
          <w:rFonts w:ascii="Arial" w:eastAsia="Arial" w:hAnsi="Arial" w:cs="Arial"/>
          <w:i/>
          <w:sz w:val="22"/>
          <w:szCs w:val="22"/>
        </w:rPr>
        <w:t>reflexões</w:t>
      </w:r>
      <w:proofErr w:type="spellEnd"/>
      <w:r>
        <w:rPr>
          <w:rFonts w:ascii="Arial" w:eastAsia="Arial" w:hAnsi="Arial" w:cs="Arial"/>
          <w:i/>
          <w:sz w:val="22"/>
          <w:szCs w:val="22"/>
        </w:rPr>
        <w:t xml:space="preserve"> </w:t>
      </w:r>
      <w:proofErr w:type="spellStart"/>
      <w:r>
        <w:rPr>
          <w:rFonts w:ascii="Arial" w:eastAsia="Arial" w:hAnsi="Arial" w:cs="Arial"/>
          <w:i/>
          <w:sz w:val="22"/>
          <w:szCs w:val="22"/>
        </w:rPr>
        <w:t>sobre</w:t>
      </w:r>
      <w:proofErr w:type="spellEnd"/>
      <w:r>
        <w:rPr>
          <w:rFonts w:ascii="Arial" w:eastAsia="Arial" w:hAnsi="Arial" w:cs="Arial"/>
          <w:i/>
          <w:sz w:val="22"/>
          <w:szCs w:val="22"/>
        </w:rPr>
        <w:t xml:space="preserve"> a </w:t>
      </w:r>
      <w:proofErr w:type="spellStart"/>
      <w:r>
        <w:rPr>
          <w:rFonts w:ascii="Arial" w:eastAsia="Arial" w:hAnsi="Arial" w:cs="Arial"/>
          <w:i/>
          <w:sz w:val="22"/>
          <w:szCs w:val="22"/>
        </w:rPr>
        <w:t>responsabilização</w:t>
      </w:r>
      <w:proofErr w:type="spellEnd"/>
      <w:r>
        <w:rPr>
          <w:rFonts w:ascii="Arial" w:eastAsia="Arial" w:hAnsi="Arial" w:cs="Arial"/>
          <w:i/>
          <w:sz w:val="22"/>
          <w:szCs w:val="22"/>
        </w:rPr>
        <w:t xml:space="preserve"> a </w:t>
      </w:r>
      <w:proofErr w:type="spellStart"/>
      <w:r>
        <w:rPr>
          <w:rFonts w:ascii="Arial" w:eastAsia="Arial" w:hAnsi="Arial" w:cs="Arial"/>
          <w:i/>
          <w:sz w:val="22"/>
          <w:szCs w:val="22"/>
        </w:rPr>
        <w:t>partir</w:t>
      </w:r>
      <w:proofErr w:type="spellEnd"/>
      <w:r>
        <w:rPr>
          <w:rFonts w:ascii="Arial" w:eastAsia="Arial" w:hAnsi="Arial" w:cs="Arial"/>
          <w:i/>
          <w:sz w:val="22"/>
          <w:szCs w:val="22"/>
        </w:rPr>
        <w:t xml:space="preserve"> de </w:t>
      </w:r>
      <w:proofErr w:type="spellStart"/>
      <w:r>
        <w:rPr>
          <w:rFonts w:ascii="Arial" w:eastAsia="Arial" w:hAnsi="Arial" w:cs="Arial"/>
          <w:i/>
          <w:sz w:val="22"/>
          <w:szCs w:val="22"/>
        </w:rPr>
        <w:t>dez</w:t>
      </w:r>
      <w:proofErr w:type="spellEnd"/>
      <w:r>
        <w:rPr>
          <w:rFonts w:ascii="Arial" w:eastAsia="Arial" w:hAnsi="Arial" w:cs="Arial"/>
          <w:i/>
          <w:sz w:val="22"/>
          <w:szCs w:val="22"/>
        </w:rPr>
        <w:t xml:space="preserve"> </w:t>
      </w:r>
      <w:proofErr w:type="spellStart"/>
      <w:r>
        <w:rPr>
          <w:rFonts w:ascii="Arial" w:eastAsia="Arial" w:hAnsi="Arial" w:cs="Arial"/>
          <w:i/>
          <w:sz w:val="22"/>
          <w:szCs w:val="22"/>
        </w:rPr>
        <w:t>situações</w:t>
      </w:r>
      <w:proofErr w:type="spellEnd"/>
      <w:r>
        <w:rPr>
          <w:rFonts w:ascii="Arial" w:eastAsia="Arial" w:hAnsi="Arial" w:cs="Arial"/>
          <w:i/>
          <w:sz w:val="22"/>
          <w:szCs w:val="22"/>
        </w:rPr>
        <w:t xml:space="preserve"> </w:t>
      </w:r>
      <w:proofErr w:type="spellStart"/>
      <w:r>
        <w:rPr>
          <w:rFonts w:ascii="Arial" w:eastAsia="Arial" w:hAnsi="Arial" w:cs="Arial"/>
          <w:i/>
          <w:sz w:val="22"/>
          <w:szCs w:val="22"/>
        </w:rPr>
        <w:t>acompanhadas</w:t>
      </w:r>
      <w:proofErr w:type="spellEnd"/>
      <w:r>
        <w:rPr>
          <w:rFonts w:ascii="Arial" w:eastAsia="Arial" w:hAnsi="Arial" w:cs="Arial"/>
          <w:i/>
          <w:sz w:val="22"/>
          <w:szCs w:val="22"/>
        </w:rPr>
        <w:t xml:space="preserve"> </w:t>
      </w:r>
      <w:proofErr w:type="spellStart"/>
      <w:r>
        <w:rPr>
          <w:rFonts w:ascii="Arial" w:eastAsia="Arial" w:hAnsi="Arial" w:cs="Arial"/>
          <w:i/>
          <w:sz w:val="22"/>
          <w:szCs w:val="22"/>
        </w:rPr>
        <w:t>por</w:t>
      </w:r>
      <w:proofErr w:type="spellEnd"/>
      <w:r>
        <w:rPr>
          <w:rFonts w:ascii="Arial" w:eastAsia="Arial" w:hAnsi="Arial" w:cs="Arial"/>
          <w:i/>
          <w:sz w:val="22"/>
          <w:szCs w:val="22"/>
        </w:rPr>
        <w:t xml:space="preserve"> </w:t>
      </w:r>
      <w:proofErr w:type="spellStart"/>
      <w:r>
        <w:rPr>
          <w:rFonts w:ascii="Arial" w:eastAsia="Arial" w:hAnsi="Arial" w:cs="Arial"/>
          <w:i/>
          <w:sz w:val="22"/>
          <w:szCs w:val="22"/>
        </w:rPr>
        <w:t>centros</w:t>
      </w:r>
      <w:proofErr w:type="spellEnd"/>
      <w:r>
        <w:rPr>
          <w:rFonts w:ascii="Arial" w:eastAsia="Arial" w:hAnsi="Arial" w:cs="Arial"/>
          <w:i/>
          <w:sz w:val="22"/>
          <w:szCs w:val="22"/>
        </w:rPr>
        <w:t xml:space="preserve"> de </w:t>
      </w:r>
      <w:proofErr w:type="spellStart"/>
      <w:r>
        <w:rPr>
          <w:rFonts w:ascii="Arial" w:eastAsia="Arial" w:hAnsi="Arial" w:cs="Arial"/>
          <w:i/>
          <w:sz w:val="22"/>
          <w:szCs w:val="22"/>
        </w:rPr>
        <w:t>defesa</w:t>
      </w:r>
      <w:proofErr w:type="spellEnd"/>
      <w:r>
        <w:rPr>
          <w:rFonts w:ascii="Arial" w:eastAsia="Arial" w:hAnsi="Arial" w:cs="Arial"/>
          <w:i/>
          <w:sz w:val="22"/>
          <w:szCs w:val="22"/>
        </w:rPr>
        <w:t xml:space="preserve"> dos </w:t>
      </w:r>
      <w:proofErr w:type="spellStart"/>
      <w:r>
        <w:rPr>
          <w:rFonts w:ascii="Arial" w:eastAsia="Arial" w:hAnsi="Arial" w:cs="Arial"/>
          <w:i/>
          <w:sz w:val="22"/>
          <w:szCs w:val="22"/>
        </w:rPr>
        <w:t>direitos</w:t>
      </w:r>
      <w:proofErr w:type="spellEnd"/>
      <w:r>
        <w:rPr>
          <w:rFonts w:ascii="Arial" w:eastAsia="Arial" w:hAnsi="Arial" w:cs="Arial"/>
          <w:i/>
          <w:sz w:val="22"/>
          <w:szCs w:val="22"/>
        </w:rPr>
        <w:t xml:space="preserve"> da </w:t>
      </w:r>
      <w:proofErr w:type="spellStart"/>
      <w:r>
        <w:rPr>
          <w:rFonts w:ascii="Arial" w:eastAsia="Arial" w:hAnsi="Arial" w:cs="Arial"/>
          <w:i/>
          <w:sz w:val="22"/>
          <w:szCs w:val="22"/>
        </w:rPr>
        <w:t>criança</w:t>
      </w:r>
      <w:proofErr w:type="spellEnd"/>
      <w:r>
        <w:rPr>
          <w:rFonts w:ascii="Arial" w:eastAsia="Arial" w:hAnsi="Arial" w:cs="Arial"/>
          <w:i/>
          <w:sz w:val="22"/>
          <w:szCs w:val="22"/>
        </w:rPr>
        <w:t xml:space="preserve"> e do </w:t>
      </w:r>
      <w:proofErr w:type="spellStart"/>
      <w:r>
        <w:rPr>
          <w:rFonts w:ascii="Arial" w:eastAsia="Arial" w:hAnsi="Arial" w:cs="Arial"/>
          <w:i/>
          <w:sz w:val="22"/>
          <w:szCs w:val="22"/>
        </w:rPr>
        <w:t>adolescente</w:t>
      </w:r>
      <w:proofErr w:type="spellEnd"/>
      <w:r>
        <w:rPr>
          <w:rFonts w:ascii="Arial" w:eastAsia="Arial" w:hAnsi="Arial" w:cs="Arial"/>
          <w:i/>
          <w:sz w:val="22"/>
          <w:szCs w:val="22"/>
        </w:rPr>
        <w:t xml:space="preserve"> no </w:t>
      </w:r>
      <w:proofErr w:type="spellStart"/>
      <w:r>
        <w:rPr>
          <w:rFonts w:ascii="Arial" w:eastAsia="Arial" w:hAnsi="Arial" w:cs="Arial"/>
          <w:i/>
          <w:sz w:val="22"/>
          <w:szCs w:val="22"/>
        </w:rPr>
        <w:t>Brasil</w:t>
      </w:r>
      <w:proofErr w:type="spellEnd"/>
      <w:r>
        <w:rPr>
          <w:rFonts w:ascii="Arial" w:eastAsia="Arial" w:hAnsi="Arial" w:cs="Arial"/>
          <w:sz w:val="22"/>
          <w:szCs w:val="22"/>
        </w:rPr>
        <w:t xml:space="preserve"> (103-110). São Paulo, SP: ANCED.</w:t>
      </w:r>
    </w:p>
    <w:p w14:paraId="3B9E92A5" w14:textId="77777777" w:rsidR="00807E8B" w:rsidRDefault="00807E8B">
      <w:pPr>
        <w:ind w:left="720"/>
        <w:jc w:val="both"/>
        <w:rPr>
          <w:rFonts w:ascii="Arial" w:eastAsia="Arial" w:hAnsi="Arial" w:cs="Arial"/>
          <w:sz w:val="22"/>
          <w:szCs w:val="22"/>
        </w:rPr>
      </w:pPr>
    </w:p>
    <w:p w14:paraId="4D6C9889" w14:textId="77777777" w:rsidR="00807E8B" w:rsidRDefault="00000000">
      <w:pPr>
        <w:numPr>
          <w:ilvl w:val="0"/>
          <w:numId w:val="2"/>
        </w:numPr>
        <w:jc w:val="both"/>
        <w:rPr>
          <w:rFonts w:ascii="Arial" w:eastAsia="Arial" w:hAnsi="Arial" w:cs="Arial"/>
          <w:sz w:val="22"/>
          <w:szCs w:val="22"/>
        </w:rPr>
      </w:pPr>
      <w:r>
        <w:rPr>
          <w:rFonts w:ascii="Arial" w:eastAsia="Arial" w:hAnsi="Arial" w:cs="Arial"/>
          <w:b/>
          <w:sz w:val="22"/>
          <w:szCs w:val="22"/>
        </w:rPr>
        <w:t>Lemos RF,</w:t>
      </w:r>
      <w:r>
        <w:rPr>
          <w:rFonts w:ascii="Arial" w:eastAsia="Arial" w:hAnsi="Arial" w:cs="Arial"/>
          <w:sz w:val="22"/>
          <w:szCs w:val="22"/>
        </w:rPr>
        <w:t xml:space="preserve"> Silva FS, Oliveira FHS., </w:t>
      </w:r>
      <w:proofErr w:type="spellStart"/>
      <w:r>
        <w:rPr>
          <w:rFonts w:ascii="Arial" w:eastAsia="Arial" w:hAnsi="Arial" w:cs="Arial"/>
          <w:sz w:val="22"/>
          <w:szCs w:val="22"/>
        </w:rPr>
        <w:t>Piccione</w:t>
      </w:r>
      <w:proofErr w:type="spellEnd"/>
      <w:r>
        <w:rPr>
          <w:rFonts w:ascii="Arial" w:eastAsia="Arial" w:hAnsi="Arial" w:cs="Arial"/>
          <w:sz w:val="22"/>
          <w:szCs w:val="22"/>
        </w:rPr>
        <w:t xml:space="preserve"> MA. Libertarian Soccer. In: </w:t>
      </w:r>
      <w:proofErr w:type="spellStart"/>
      <w:r>
        <w:rPr>
          <w:rFonts w:ascii="Arial" w:eastAsia="Arial" w:hAnsi="Arial" w:cs="Arial"/>
          <w:i/>
          <w:sz w:val="22"/>
          <w:szCs w:val="22"/>
        </w:rPr>
        <w:t>Ministério</w:t>
      </w:r>
      <w:proofErr w:type="spellEnd"/>
      <w:r>
        <w:rPr>
          <w:rFonts w:ascii="Arial" w:eastAsia="Arial" w:hAnsi="Arial" w:cs="Arial"/>
          <w:i/>
          <w:sz w:val="22"/>
          <w:szCs w:val="22"/>
        </w:rPr>
        <w:t xml:space="preserve"> do </w:t>
      </w:r>
      <w:proofErr w:type="spellStart"/>
      <w:r>
        <w:rPr>
          <w:rFonts w:ascii="Arial" w:eastAsia="Arial" w:hAnsi="Arial" w:cs="Arial"/>
          <w:i/>
          <w:sz w:val="22"/>
          <w:szCs w:val="22"/>
        </w:rPr>
        <w:t>Esporte</w:t>
      </w:r>
      <w:proofErr w:type="spellEnd"/>
      <w:r>
        <w:rPr>
          <w:rFonts w:ascii="Arial" w:eastAsia="Arial" w:hAnsi="Arial" w:cs="Arial"/>
          <w:i/>
          <w:sz w:val="22"/>
          <w:szCs w:val="22"/>
        </w:rPr>
        <w:t xml:space="preserve">. </w:t>
      </w:r>
      <w:proofErr w:type="spellStart"/>
      <w:r>
        <w:rPr>
          <w:rFonts w:ascii="Arial" w:eastAsia="Arial" w:hAnsi="Arial" w:cs="Arial"/>
          <w:i/>
          <w:sz w:val="22"/>
          <w:szCs w:val="22"/>
        </w:rPr>
        <w:t>Coletânea</w:t>
      </w:r>
      <w:proofErr w:type="spellEnd"/>
      <w:r>
        <w:rPr>
          <w:rFonts w:ascii="Arial" w:eastAsia="Arial" w:hAnsi="Arial" w:cs="Arial"/>
          <w:i/>
          <w:sz w:val="22"/>
          <w:szCs w:val="22"/>
        </w:rPr>
        <w:t xml:space="preserve"> dos </w:t>
      </w:r>
      <w:proofErr w:type="spellStart"/>
      <w:r>
        <w:rPr>
          <w:rFonts w:ascii="Arial" w:eastAsia="Arial" w:hAnsi="Arial" w:cs="Arial"/>
          <w:i/>
          <w:sz w:val="22"/>
          <w:szCs w:val="22"/>
        </w:rPr>
        <w:t>Premiados</w:t>
      </w:r>
      <w:proofErr w:type="spellEnd"/>
      <w:r>
        <w:rPr>
          <w:rFonts w:ascii="Arial" w:eastAsia="Arial" w:hAnsi="Arial" w:cs="Arial"/>
          <w:i/>
          <w:sz w:val="22"/>
          <w:szCs w:val="22"/>
        </w:rPr>
        <w:t xml:space="preserve"> 2008</w:t>
      </w:r>
      <w:r>
        <w:rPr>
          <w:rFonts w:ascii="Arial" w:eastAsia="Arial" w:hAnsi="Arial" w:cs="Arial"/>
          <w:sz w:val="22"/>
          <w:szCs w:val="22"/>
        </w:rPr>
        <w:t xml:space="preserve">. </w:t>
      </w:r>
      <w:proofErr w:type="spellStart"/>
      <w:r>
        <w:rPr>
          <w:rFonts w:ascii="Arial" w:eastAsia="Arial" w:hAnsi="Arial" w:cs="Arial"/>
          <w:sz w:val="22"/>
          <w:szCs w:val="22"/>
        </w:rPr>
        <w:t>Prêmio</w:t>
      </w:r>
      <w:proofErr w:type="spellEnd"/>
      <w:r>
        <w:rPr>
          <w:rFonts w:ascii="Arial" w:eastAsia="Arial" w:hAnsi="Arial" w:cs="Arial"/>
          <w:sz w:val="22"/>
          <w:szCs w:val="22"/>
        </w:rPr>
        <w:t xml:space="preserve"> </w:t>
      </w:r>
      <w:proofErr w:type="spellStart"/>
      <w:r>
        <w:rPr>
          <w:rFonts w:ascii="Arial" w:eastAsia="Arial" w:hAnsi="Arial" w:cs="Arial"/>
          <w:sz w:val="22"/>
          <w:szCs w:val="22"/>
        </w:rPr>
        <w:t>Brasil</w:t>
      </w:r>
      <w:proofErr w:type="spellEnd"/>
      <w:r>
        <w:rPr>
          <w:rFonts w:ascii="Arial" w:eastAsia="Arial" w:hAnsi="Arial" w:cs="Arial"/>
          <w:sz w:val="22"/>
          <w:szCs w:val="22"/>
        </w:rPr>
        <w:t xml:space="preserve"> de </w:t>
      </w:r>
      <w:proofErr w:type="spellStart"/>
      <w:r>
        <w:rPr>
          <w:rFonts w:ascii="Arial" w:eastAsia="Arial" w:hAnsi="Arial" w:cs="Arial"/>
          <w:sz w:val="22"/>
          <w:szCs w:val="22"/>
        </w:rPr>
        <w:t>Esporte</w:t>
      </w:r>
      <w:proofErr w:type="spellEnd"/>
      <w:r>
        <w:rPr>
          <w:rFonts w:ascii="Arial" w:eastAsia="Arial" w:hAnsi="Arial" w:cs="Arial"/>
          <w:sz w:val="22"/>
          <w:szCs w:val="22"/>
        </w:rPr>
        <w:t xml:space="preserve"> e </w:t>
      </w:r>
      <w:proofErr w:type="spellStart"/>
      <w:r>
        <w:rPr>
          <w:rFonts w:ascii="Arial" w:eastAsia="Arial" w:hAnsi="Arial" w:cs="Arial"/>
          <w:sz w:val="22"/>
          <w:szCs w:val="22"/>
        </w:rPr>
        <w:t>Lazer</w:t>
      </w:r>
      <w:proofErr w:type="spellEnd"/>
      <w:r>
        <w:rPr>
          <w:rFonts w:ascii="Arial" w:eastAsia="Arial" w:hAnsi="Arial" w:cs="Arial"/>
          <w:sz w:val="22"/>
          <w:szCs w:val="22"/>
        </w:rPr>
        <w:t xml:space="preserve"> de </w:t>
      </w:r>
      <w:proofErr w:type="spellStart"/>
      <w:r>
        <w:rPr>
          <w:rFonts w:ascii="Arial" w:eastAsia="Arial" w:hAnsi="Arial" w:cs="Arial"/>
          <w:sz w:val="22"/>
          <w:szCs w:val="22"/>
        </w:rPr>
        <w:t>Inclusão</w:t>
      </w:r>
      <w:proofErr w:type="spellEnd"/>
      <w:r>
        <w:rPr>
          <w:rFonts w:ascii="Arial" w:eastAsia="Arial" w:hAnsi="Arial" w:cs="Arial"/>
          <w:sz w:val="22"/>
          <w:szCs w:val="22"/>
        </w:rPr>
        <w:t xml:space="preserve"> Social. Brasília, 2009.</w:t>
      </w:r>
    </w:p>
    <w:p w14:paraId="5A249C61" w14:textId="77777777" w:rsidR="00807E8B" w:rsidRDefault="00807E8B">
      <w:pPr>
        <w:jc w:val="both"/>
        <w:rPr>
          <w:rFonts w:ascii="Arial" w:eastAsia="Arial" w:hAnsi="Arial" w:cs="Arial"/>
          <w:sz w:val="22"/>
          <w:szCs w:val="22"/>
        </w:rPr>
      </w:pPr>
    </w:p>
    <w:p w14:paraId="398AA250" w14:textId="77777777" w:rsidR="00807E8B" w:rsidRDefault="00807E8B">
      <w:pPr>
        <w:widowControl w:val="0"/>
        <w:jc w:val="both"/>
        <w:rPr>
          <w:rFonts w:ascii="Arial" w:eastAsia="Arial" w:hAnsi="Arial" w:cs="Arial"/>
          <w:b/>
          <w:i/>
          <w:sz w:val="22"/>
          <w:szCs w:val="22"/>
        </w:rPr>
      </w:pPr>
    </w:p>
    <w:p w14:paraId="08C29BB7" w14:textId="77777777" w:rsidR="00807E8B" w:rsidRDefault="00807E8B">
      <w:pPr>
        <w:widowControl w:val="0"/>
        <w:jc w:val="both"/>
        <w:rPr>
          <w:rFonts w:ascii="Arial" w:eastAsia="Arial" w:hAnsi="Arial" w:cs="Arial"/>
          <w:b/>
          <w:i/>
          <w:color w:val="222222"/>
          <w:sz w:val="22"/>
          <w:szCs w:val="22"/>
          <w:highlight w:val="white"/>
        </w:rPr>
      </w:pPr>
    </w:p>
    <w:p w14:paraId="2CDC65F7" w14:textId="77777777" w:rsidR="00807E8B" w:rsidRDefault="00807E8B">
      <w:pPr>
        <w:jc w:val="center"/>
        <w:rPr>
          <w:rFonts w:ascii="Arial" w:eastAsia="Arial" w:hAnsi="Arial" w:cs="Arial"/>
          <w:b/>
          <w:sz w:val="22"/>
          <w:szCs w:val="22"/>
        </w:rPr>
      </w:pPr>
    </w:p>
    <w:p w14:paraId="1E408E32" w14:textId="77777777" w:rsidR="00807E8B" w:rsidRDefault="00000000">
      <w:pPr>
        <w:jc w:val="center"/>
        <w:rPr>
          <w:rFonts w:ascii="Arial" w:eastAsia="Arial" w:hAnsi="Arial" w:cs="Arial"/>
          <w:b/>
          <w:sz w:val="22"/>
          <w:szCs w:val="22"/>
        </w:rPr>
      </w:pPr>
      <w:r>
        <w:rPr>
          <w:rFonts w:ascii="Arial" w:eastAsia="Arial" w:hAnsi="Arial" w:cs="Arial"/>
          <w:b/>
          <w:sz w:val="22"/>
          <w:szCs w:val="22"/>
        </w:rPr>
        <w:t>Data Collection and Data Analysis Tools</w:t>
      </w:r>
    </w:p>
    <w:p w14:paraId="2D9BE95C" w14:textId="77777777" w:rsidR="00807E8B" w:rsidRDefault="00807E8B">
      <w:pPr>
        <w:jc w:val="both"/>
        <w:rPr>
          <w:rFonts w:ascii="Arial" w:eastAsia="Arial" w:hAnsi="Arial" w:cs="Arial"/>
          <w:b/>
          <w:sz w:val="22"/>
          <w:szCs w:val="22"/>
        </w:rPr>
      </w:pPr>
    </w:p>
    <w:p w14:paraId="5154360D" w14:textId="77777777" w:rsidR="00807E8B" w:rsidRDefault="00000000">
      <w:pPr>
        <w:jc w:val="both"/>
        <w:rPr>
          <w:rFonts w:ascii="Arial" w:eastAsia="Arial" w:hAnsi="Arial" w:cs="Arial"/>
          <w:sz w:val="22"/>
          <w:szCs w:val="22"/>
        </w:rPr>
      </w:pPr>
      <w:r>
        <w:rPr>
          <w:rFonts w:ascii="Arial" w:eastAsia="Arial" w:hAnsi="Arial" w:cs="Arial"/>
          <w:sz w:val="22"/>
          <w:szCs w:val="22"/>
        </w:rPr>
        <w:t xml:space="preserve">R statistical software, Qualtrics, </w:t>
      </w:r>
      <w:proofErr w:type="spellStart"/>
      <w:r>
        <w:rPr>
          <w:rFonts w:ascii="Arial" w:eastAsia="Arial" w:hAnsi="Arial" w:cs="Arial"/>
          <w:sz w:val="22"/>
          <w:szCs w:val="22"/>
        </w:rPr>
        <w:t>QuestionPro</w:t>
      </w:r>
      <w:proofErr w:type="spellEnd"/>
      <w:r>
        <w:rPr>
          <w:rFonts w:ascii="Arial" w:eastAsia="Arial" w:hAnsi="Arial" w:cs="Arial"/>
          <w:sz w:val="22"/>
          <w:szCs w:val="22"/>
        </w:rPr>
        <w:t xml:space="preserve">, </w:t>
      </w:r>
      <w:proofErr w:type="spellStart"/>
      <w:r>
        <w:rPr>
          <w:rFonts w:ascii="Arial" w:eastAsia="Arial" w:hAnsi="Arial" w:cs="Arial"/>
          <w:sz w:val="22"/>
          <w:szCs w:val="22"/>
        </w:rPr>
        <w:t>RedCap</w:t>
      </w:r>
      <w:proofErr w:type="spellEnd"/>
      <w:r>
        <w:rPr>
          <w:rFonts w:ascii="Arial" w:eastAsia="Arial" w:hAnsi="Arial" w:cs="Arial"/>
          <w:sz w:val="22"/>
          <w:szCs w:val="22"/>
        </w:rPr>
        <w:t>, Amazon Mechanical Turk, Experimental Tobacco Marketplace</w:t>
      </w:r>
    </w:p>
    <w:p w14:paraId="26AA8371" w14:textId="77777777" w:rsidR="00807E8B" w:rsidRDefault="00807E8B">
      <w:pPr>
        <w:jc w:val="both"/>
        <w:rPr>
          <w:rFonts w:ascii="Arial" w:eastAsia="Arial" w:hAnsi="Arial" w:cs="Arial"/>
          <w:sz w:val="22"/>
          <w:szCs w:val="22"/>
        </w:rPr>
      </w:pPr>
    </w:p>
    <w:p w14:paraId="76813D0C" w14:textId="77777777" w:rsidR="00807E8B" w:rsidRDefault="00000000">
      <w:pPr>
        <w:jc w:val="center"/>
        <w:rPr>
          <w:rFonts w:ascii="Arial" w:eastAsia="Arial" w:hAnsi="Arial" w:cs="Arial"/>
          <w:b/>
          <w:sz w:val="22"/>
          <w:szCs w:val="22"/>
        </w:rPr>
      </w:pPr>
      <w:r>
        <w:rPr>
          <w:rFonts w:ascii="Arial" w:eastAsia="Arial" w:hAnsi="Arial" w:cs="Arial"/>
          <w:b/>
          <w:sz w:val="22"/>
          <w:szCs w:val="22"/>
        </w:rPr>
        <w:t>Languages</w:t>
      </w:r>
    </w:p>
    <w:p w14:paraId="570FDBA3" w14:textId="77777777" w:rsidR="00807E8B" w:rsidRDefault="00807E8B">
      <w:pPr>
        <w:jc w:val="both"/>
        <w:rPr>
          <w:rFonts w:ascii="Arial" w:eastAsia="Arial" w:hAnsi="Arial" w:cs="Arial"/>
          <w:b/>
          <w:sz w:val="22"/>
          <w:szCs w:val="22"/>
        </w:rPr>
      </w:pPr>
    </w:p>
    <w:p w14:paraId="1669D3CF" w14:textId="77777777" w:rsidR="00807E8B" w:rsidRDefault="00000000">
      <w:pPr>
        <w:jc w:val="both"/>
        <w:rPr>
          <w:rFonts w:ascii="Arial" w:eastAsia="Arial" w:hAnsi="Arial" w:cs="Arial"/>
          <w:sz w:val="22"/>
          <w:szCs w:val="22"/>
        </w:rPr>
      </w:pPr>
      <w:r>
        <w:rPr>
          <w:rFonts w:ascii="Arial" w:eastAsia="Arial" w:hAnsi="Arial" w:cs="Arial"/>
          <w:sz w:val="22"/>
          <w:szCs w:val="22"/>
        </w:rPr>
        <w:t>Portuguese (native), English (fluent), Spanish (basic)</w:t>
      </w:r>
    </w:p>
    <w:sectPr w:rsidR="00807E8B">
      <w:type w:val="continuous"/>
      <w:pgSz w:w="12240" w:h="15840"/>
      <w:pgMar w:top="720" w:right="720" w:bottom="720" w:left="720" w:header="864"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3E161" w14:textId="77777777" w:rsidR="00973FF5" w:rsidRDefault="00973FF5">
      <w:r>
        <w:separator/>
      </w:r>
    </w:p>
  </w:endnote>
  <w:endnote w:type="continuationSeparator" w:id="0">
    <w:p w14:paraId="7F477521" w14:textId="77777777" w:rsidR="00973FF5" w:rsidRDefault="0097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Times">
    <w:altName w:val="Times New Roman"/>
    <w:panose1 w:val="020B0604020202020204"/>
    <w:charset w:val="00"/>
    <w:family w:val="auto"/>
    <w:pitch w:val="variable"/>
    <w:sig w:usb0="E0002AFF" w:usb1="5000205A" w:usb2="00000000"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70A63" w14:textId="77777777" w:rsidR="00973FF5" w:rsidRDefault="00973FF5">
      <w:r>
        <w:separator/>
      </w:r>
    </w:p>
  </w:footnote>
  <w:footnote w:type="continuationSeparator" w:id="0">
    <w:p w14:paraId="741860ED" w14:textId="77777777" w:rsidR="00973FF5" w:rsidRDefault="00973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F368" w14:textId="77777777" w:rsidR="00807E8B" w:rsidRDefault="00807E8B">
    <w:pPr>
      <w:pBdr>
        <w:top w:val="nil"/>
        <w:left w:val="nil"/>
        <w:bottom w:val="single" w:sz="4" w:space="0" w:color="000000"/>
        <w:right w:val="nil"/>
        <w:between w:val="nil"/>
      </w:pBdr>
      <w:tabs>
        <w:tab w:val="center" w:pos="4680"/>
        <w:tab w:val="right" w:pos="9360"/>
      </w:tabs>
      <w:rPr>
        <w:color w:val="00000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CBA8" w14:textId="77777777" w:rsidR="00807E8B" w:rsidRDefault="00807E8B">
    <w:pPr>
      <w:pBdr>
        <w:top w:val="nil"/>
        <w:left w:val="nil"/>
        <w:bottom w:val="single" w:sz="4" w:space="0" w:color="000000"/>
        <w:right w:val="nil"/>
        <w:between w:val="nil"/>
      </w:pBdr>
      <w:tabs>
        <w:tab w:val="center" w:pos="4680"/>
        <w:tab w:val="right" w:pos="9360"/>
      </w:tabs>
      <w:rPr>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242"/>
    <w:multiLevelType w:val="multilevel"/>
    <w:tmpl w:val="BBA8C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3938D8"/>
    <w:multiLevelType w:val="multilevel"/>
    <w:tmpl w:val="D36A3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0259C5"/>
    <w:multiLevelType w:val="multilevel"/>
    <w:tmpl w:val="6854D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CF8106D"/>
    <w:multiLevelType w:val="multilevel"/>
    <w:tmpl w:val="AC968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853268"/>
    <w:multiLevelType w:val="multilevel"/>
    <w:tmpl w:val="FA8089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491E62"/>
    <w:multiLevelType w:val="multilevel"/>
    <w:tmpl w:val="B3C40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D9C6E94"/>
    <w:multiLevelType w:val="multilevel"/>
    <w:tmpl w:val="C268B15A"/>
    <w:lvl w:ilvl="0">
      <w:start w:val="1"/>
      <w:numFmt w:val="decimal"/>
      <w:lvlText w:val="%1."/>
      <w:lvlJc w:val="left"/>
      <w:pPr>
        <w:ind w:left="720" w:hanging="360"/>
      </w:pPr>
      <w:rPr>
        <w:rFonts w:ascii="Arial" w:eastAsia="Arial" w:hAnsi="Arial" w:cs="Arial"/>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2E50D72"/>
    <w:multiLevelType w:val="multilevel"/>
    <w:tmpl w:val="22B4C7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12652875">
    <w:abstractNumId w:val="5"/>
  </w:num>
  <w:num w:numId="2" w16cid:durableId="985276060">
    <w:abstractNumId w:val="0"/>
  </w:num>
  <w:num w:numId="3" w16cid:durableId="1295793884">
    <w:abstractNumId w:val="1"/>
  </w:num>
  <w:num w:numId="4" w16cid:durableId="1436317453">
    <w:abstractNumId w:val="3"/>
  </w:num>
  <w:num w:numId="5" w16cid:durableId="191654144">
    <w:abstractNumId w:val="4"/>
  </w:num>
  <w:num w:numId="6" w16cid:durableId="2096247969">
    <w:abstractNumId w:val="7"/>
  </w:num>
  <w:num w:numId="7" w16cid:durableId="1559975782">
    <w:abstractNumId w:val="6"/>
  </w:num>
  <w:num w:numId="8" w16cid:durableId="1886063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E8B"/>
    <w:rsid w:val="00115E08"/>
    <w:rsid w:val="003174ED"/>
    <w:rsid w:val="00712B66"/>
    <w:rsid w:val="00807E8B"/>
    <w:rsid w:val="009641BA"/>
    <w:rsid w:val="00973FF5"/>
    <w:rsid w:val="00BA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6824E"/>
  <w15:docId w15:val="{C1921439-87FE-CA45-A6EC-819325CE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BA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C86881"/>
    <w:rPr>
      <w:rFonts w:cs="Times New Roman"/>
      <w:color w:val="0000FF"/>
      <w:u w:val="single"/>
    </w:rPr>
  </w:style>
  <w:style w:type="paragraph" w:styleId="Header">
    <w:name w:val="header"/>
    <w:basedOn w:val="Normal"/>
    <w:link w:val="HeaderChar"/>
    <w:rsid w:val="00C86881"/>
    <w:pPr>
      <w:tabs>
        <w:tab w:val="center" w:pos="4680"/>
        <w:tab w:val="right" w:pos="9360"/>
      </w:tabs>
    </w:pPr>
  </w:style>
  <w:style w:type="character" w:customStyle="1" w:styleId="HeaderChar">
    <w:name w:val="Header Char"/>
    <w:basedOn w:val="DefaultParagraphFont"/>
    <w:link w:val="Header"/>
    <w:rsid w:val="00C86881"/>
    <w:rPr>
      <w:rFonts w:ascii="Courier" w:eastAsia="Times New Roman" w:hAnsi="Courier" w:cs="Times New Roman"/>
      <w:sz w:val="20"/>
      <w:szCs w:val="20"/>
    </w:rPr>
  </w:style>
  <w:style w:type="paragraph" w:styleId="BodyText">
    <w:name w:val="Body Text"/>
    <w:basedOn w:val="Normal"/>
    <w:link w:val="BodyTextChar"/>
    <w:rsid w:val="00C86881"/>
    <w:pPr>
      <w:spacing w:before="100" w:beforeAutospacing="1" w:after="100" w:afterAutospacing="1" w:line="360" w:lineRule="auto"/>
      <w:jc w:val="both"/>
    </w:pPr>
    <w:rPr>
      <w:rFonts w:ascii="Arial" w:hAnsi="Arial"/>
      <w:lang w:val="pt-BR" w:eastAsia="pt-BR"/>
    </w:rPr>
  </w:style>
  <w:style w:type="character" w:customStyle="1" w:styleId="BodyTextChar">
    <w:name w:val="Body Text Char"/>
    <w:basedOn w:val="DefaultParagraphFont"/>
    <w:link w:val="BodyText"/>
    <w:rsid w:val="00C86881"/>
    <w:rPr>
      <w:rFonts w:ascii="Arial" w:eastAsia="Times New Roman" w:hAnsi="Arial" w:cs="Times New Roman"/>
      <w:sz w:val="24"/>
      <w:szCs w:val="24"/>
      <w:lang w:val="pt-BR" w:eastAsia="pt-BR"/>
    </w:rPr>
  </w:style>
  <w:style w:type="paragraph" w:styleId="NormalWeb">
    <w:name w:val="Normal (Web)"/>
    <w:basedOn w:val="Normal"/>
    <w:uiPriority w:val="99"/>
    <w:rsid w:val="004B5585"/>
    <w:pPr>
      <w:spacing w:beforeLines="1" w:afterLines="1"/>
    </w:pPr>
    <w:rPr>
      <w:rFonts w:ascii="Times" w:eastAsiaTheme="minorHAnsi" w:hAnsi="Times"/>
    </w:rPr>
  </w:style>
  <w:style w:type="character" w:customStyle="1" w:styleId="apple-converted-space">
    <w:name w:val="apple-converted-space"/>
    <w:basedOn w:val="DefaultParagraphFont"/>
    <w:rsid w:val="0054633F"/>
  </w:style>
  <w:style w:type="paragraph" w:styleId="ListParagraph">
    <w:name w:val="List Paragraph"/>
    <w:basedOn w:val="Normal"/>
    <w:rsid w:val="0008426B"/>
    <w:pPr>
      <w:ind w:left="720"/>
      <w:contextualSpacing/>
    </w:pPr>
  </w:style>
  <w:style w:type="paragraph" w:styleId="HTMLPreformatted">
    <w:name w:val="HTML Preformatted"/>
    <w:basedOn w:val="Normal"/>
    <w:link w:val="HTMLPreformattedChar"/>
    <w:uiPriority w:val="99"/>
    <w:rsid w:val="009A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cs="Courier"/>
      <w:sz w:val="20"/>
      <w:szCs w:val="20"/>
      <w:lang w:val="pt-BR"/>
    </w:rPr>
  </w:style>
  <w:style w:type="character" w:customStyle="1" w:styleId="HTMLPreformattedChar">
    <w:name w:val="HTML Preformatted Char"/>
    <w:basedOn w:val="DefaultParagraphFont"/>
    <w:link w:val="HTMLPreformatted"/>
    <w:uiPriority w:val="99"/>
    <w:rsid w:val="009A16D3"/>
    <w:rPr>
      <w:rFonts w:ascii="Courier" w:eastAsia="Cambria" w:hAnsi="Courier" w:cs="Courier"/>
      <w:sz w:val="20"/>
      <w:szCs w:val="20"/>
      <w:lang w:val="pt-BR"/>
    </w:rPr>
  </w:style>
  <w:style w:type="character" w:styleId="UnresolvedMention">
    <w:name w:val="Unresolved Mention"/>
    <w:basedOn w:val="DefaultParagraphFont"/>
    <w:uiPriority w:val="99"/>
    <w:semiHidden/>
    <w:unhideWhenUsed/>
    <w:rsid w:val="00816E4E"/>
    <w:rPr>
      <w:color w:val="605E5C"/>
      <w:shd w:val="clear" w:color="auto" w:fill="E1DFDD"/>
    </w:rPr>
  </w:style>
  <w:style w:type="paragraph" w:styleId="NoSpacing">
    <w:name w:val="No Spacing"/>
    <w:basedOn w:val="Normal"/>
    <w:uiPriority w:val="1"/>
    <w:qFormat/>
    <w:rsid w:val="0022393E"/>
    <w:pPr>
      <w:spacing w:before="100" w:beforeAutospacing="1" w:after="100" w:afterAutospacing="1"/>
    </w:pPr>
  </w:style>
  <w:style w:type="character" w:customStyle="1" w:styleId="searchhighlight">
    <w:name w:val="searchhighlight"/>
    <w:basedOn w:val="DefaultParagraphFont"/>
    <w:rsid w:val="00EA41C4"/>
  </w:style>
  <w:style w:type="character" w:styleId="Emphasis">
    <w:name w:val="Emphasis"/>
    <w:basedOn w:val="DefaultParagraphFont"/>
    <w:uiPriority w:val="20"/>
    <w:qFormat/>
    <w:rsid w:val="008313C0"/>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customStyle="1" w:styleId="anchor-text">
    <w:name w:val="anchor-text"/>
    <w:basedOn w:val="DefaultParagraphFont"/>
    <w:rsid w:val="00317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72302">
      <w:bodyDiv w:val="1"/>
      <w:marLeft w:val="0"/>
      <w:marRight w:val="0"/>
      <w:marTop w:val="0"/>
      <w:marBottom w:val="0"/>
      <w:divBdr>
        <w:top w:val="none" w:sz="0" w:space="0" w:color="auto"/>
        <w:left w:val="none" w:sz="0" w:space="0" w:color="auto"/>
        <w:bottom w:val="none" w:sz="0" w:space="0" w:color="auto"/>
        <w:right w:val="none" w:sz="0" w:space="0" w:color="auto"/>
      </w:divBdr>
    </w:div>
    <w:div w:id="1956254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cnet.apa.org/doi/10.1007/s42822-021-00065-z" TargetMode="External"/><Relationship Id="rId5" Type="http://schemas.openxmlformats.org/officeDocument/2006/relationships/webSettings" Target="webSettings.xml"/><Relationship Id="rId10" Type="http://schemas.openxmlformats.org/officeDocument/2006/relationships/hyperlink" Target="https://doi.org/10.1016/j.drugalcdep.2023.111015"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kG6EPMTSzOj/zhmTr821d2D6eA==">CgMxLjA4AHIhMTZjWWd2YXhqZ0pIQ2NFbGdta19XVmVqZUVvdUhMcXND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3888</Words>
  <Characters>22163</Characters>
  <Application>Microsoft Office Word</Application>
  <DocSecurity>0</DocSecurity>
  <Lines>184</Lines>
  <Paragraphs>51</Paragraphs>
  <ScaleCrop>false</ScaleCrop>
  <Company/>
  <LinksUpToDate>false</LinksUpToDate>
  <CharactersWithSpaces>26000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Freitas Lemos, Roberta</dc:creator>
  <cp:lastModifiedBy>Freitas Lemos, Roberta</cp:lastModifiedBy>
  <cp:revision>4</cp:revision>
  <dcterms:created xsi:type="dcterms:W3CDTF">2023-09-08T17:58:00Z</dcterms:created>
  <dcterms:modified xsi:type="dcterms:W3CDTF">2024-03-27T13:17:00Z</dcterms:modified>
</cp:coreProperties>
</file>